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1760" w:firstLineChars="400"/>
        <w:jc w:val="both"/>
        <w:rPr>
          <w:rFonts w:hint="eastAsia" w:ascii="方正小标宋_GBK" w:eastAsia="方正小标宋_GBK"/>
          <w:bCs/>
          <w:sz w:val="44"/>
          <w:szCs w:val="44"/>
          <w:lang w:val="en-US" w:eastAsia="zh-CN"/>
        </w:rPr>
      </w:pPr>
      <w:r>
        <w:rPr>
          <w:rFonts w:hint="eastAsia" w:ascii="方正小标宋_GBK" w:eastAsia="方正小标宋_GBK"/>
          <w:bCs/>
          <w:sz w:val="44"/>
          <w:szCs w:val="44"/>
          <w:lang w:val="en-US" w:eastAsia="zh-CN"/>
        </w:rPr>
        <w:t>黄石市市场监督管理局（汇总）</w:t>
      </w:r>
    </w:p>
    <w:p>
      <w:pPr>
        <w:pStyle w:val="15"/>
        <w:ind w:left="0" w:leftChars="0" w:firstLine="1760" w:firstLineChars="400"/>
        <w:jc w:val="both"/>
        <w:rPr>
          <w:rFonts w:hint="eastAsia" w:ascii="方正小标宋_GBK" w:eastAsia="方正小标宋_GBK"/>
          <w:bCs/>
          <w:sz w:val="44"/>
          <w:szCs w:val="44"/>
          <w:lang w:val="en-US" w:eastAsia="zh-CN"/>
        </w:rPr>
      </w:pPr>
      <w:r>
        <w:rPr>
          <w:rFonts w:hint="eastAsia" w:ascii="方正小标宋_GBK" w:eastAsia="方正小标宋_GBK"/>
          <w:bCs/>
          <w:sz w:val="44"/>
          <w:szCs w:val="44"/>
          <w:lang w:val="en-US" w:eastAsia="zh-CN"/>
        </w:rPr>
        <w:t>2020年度部门决算公开说明</w:t>
      </w:r>
    </w:p>
    <w:p>
      <w:pPr>
        <w:pStyle w:val="15"/>
        <w:jc w:val="center"/>
        <w:rPr>
          <w:rFonts w:ascii="黑体" w:hAnsi="黑体" w:eastAsia="黑体"/>
          <w:sz w:val="36"/>
          <w:szCs w:val="36"/>
        </w:rPr>
      </w:pPr>
      <w:r>
        <w:rPr>
          <w:rFonts w:hint="eastAsia" w:ascii="黑体" w:hAnsi="黑体" w:eastAsia="黑体"/>
          <w:sz w:val="36"/>
          <w:szCs w:val="36"/>
        </w:rPr>
        <w:t>目</w:t>
      </w:r>
      <w:r>
        <w:rPr>
          <w:rFonts w:ascii="黑体" w:hAnsi="黑体" w:eastAsia="黑体"/>
          <w:sz w:val="36"/>
          <w:szCs w:val="36"/>
        </w:rPr>
        <w:t xml:space="preserve">  </w:t>
      </w:r>
      <w:r>
        <w:rPr>
          <w:rFonts w:hint="eastAsia" w:ascii="黑体" w:hAnsi="黑体" w:eastAsia="黑体"/>
          <w:sz w:val="36"/>
          <w:szCs w:val="36"/>
        </w:rPr>
        <w:t>录</w:t>
      </w:r>
    </w:p>
    <w:p>
      <w:pPr>
        <w:pStyle w:val="15"/>
        <w:ind w:left="0" w:leftChars="0" w:firstLine="1760" w:firstLineChars="400"/>
        <w:jc w:val="both"/>
        <w:rPr>
          <w:rFonts w:hint="default" w:ascii="方正小标宋_GBK" w:eastAsia="方正小标宋_GBK"/>
          <w:bCs/>
          <w:sz w:val="44"/>
          <w:szCs w:val="44"/>
          <w:lang w:val="en-US" w:eastAsia="zh-CN"/>
        </w:rPr>
      </w:pPr>
    </w:p>
    <w:p>
      <w:pPr>
        <w:pStyle w:val="15"/>
        <w:keepNext w:val="0"/>
        <w:keepLines w:val="0"/>
        <w:pageBreakBefore w:val="0"/>
        <w:numPr>
          <w:ilvl w:val="0"/>
          <w:numId w:val="1"/>
        </w:numPr>
        <w:kinsoku/>
        <w:wordWrap/>
        <w:overflowPunct/>
        <w:topLinePunct w:val="0"/>
        <w:autoSpaceDE/>
        <w:autoSpaceDN/>
        <w:bidi w:val="0"/>
        <w:adjustRightInd/>
        <w:snapToGrid/>
        <w:ind w:firstLine="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黄石市市场监督管理局概况</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部门职责</w:t>
      </w:r>
    </w:p>
    <w:p>
      <w:pPr>
        <w:pStyle w:val="15"/>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（二）机构设置</w:t>
      </w:r>
    </w:p>
    <w:p>
      <w:pPr>
        <w:pStyle w:val="15"/>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黄石市</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市场监督管理局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20</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年部门决算情况说明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收入支出决算总体情况说明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收入决算情况说明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支出决算情况说明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财政拨款收入支出决算总体情况说明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一般公共预算财政拨款支出决算情况说明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一般公共预算财政拨款基本支出决算情况说明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一般公共预算财政拨款“三公”经费情况说明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政府性基金预算财政拨款收入支出情况说明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w:t>
      </w:r>
      <w:r>
        <w:rPr>
          <w:rFonts w:hint="eastAsia" w:ascii="仿宋_GB2312" w:hAnsi="仿宋_GB2312" w:eastAsia="仿宋_GB2312" w:cs="仿宋_GB2312"/>
          <w:color w:val="000000" w:themeColor="text1"/>
          <w:sz w:val="32"/>
          <w:szCs w:val="32"/>
          <w:lang w:eastAsia="zh-CN"/>
          <w14:textFill>
            <w14:solidFill>
              <w14:schemeClr w14:val="tx1"/>
            </w14:solidFill>
          </w14:textFill>
        </w:rPr>
        <w:t>国有资本经营预算财政拨款支出情况说明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机关运行经费支出情况</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政府采购支出情况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）国有资产占用情况</w:t>
      </w:r>
    </w:p>
    <w:p>
      <w:pPr>
        <w:pStyle w:val="15"/>
        <w:keepNext w:val="0"/>
        <w:keepLines w:val="0"/>
        <w:pageBreakBefore w:val="0"/>
        <w:kinsoku/>
        <w:wordWrap/>
        <w:overflowPunct/>
        <w:topLinePunct w:val="0"/>
        <w:autoSpaceDE/>
        <w:autoSpaceDN/>
        <w:bidi w:val="0"/>
        <w:adjustRightInd/>
        <w:snapToGrid/>
        <w:ind w:firstLine="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年度预算绩效情况的说明</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（一）预算绩效管理工作开展情况</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（二）部门决算中项目绩效自评结果</w:t>
      </w:r>
    </w:p>
    <w:p>
      <w:pPr>
        <w:pStyle w:val="15"/>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（三）绩效评级结果应用情况</w:t>
      </w:r>
    </w:p>
    <w:p>
      <w:pPr>
        <w:pStyle w:val="15"/>
        <w:keepNext w:val="0"/>
        <w:keepLines w:val="0"/>
        <w:pageBreakBefore w:val="0"/>
        <w:kinsoku/>
        <w:wordWrap/>
        <w:overflowPunct/>
        <w:topLinePunct w:val="0"/>
        <w:autoSpaceDE/>
        <w:autoSpaceDN/>
        <w:bidi w:val="0"/>
        <w:adjustRightInd/>
        <w:snapToGrid/>
        <w:ind w:firstLine="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、名词解释</w:t>
      </w:r>
    </w:p>
    <w:p>
      <w:pPr>
        <w:pStyle w:val="15"/>
        <w:keepNext w:val="0"/>
        <w:keepLines w:val="0"/>
        <w:pageBreakBefore w:val="0"/>
        <w:kinsoku/>
        <w:wordWrap/>
        <w:overflowPunct/>
        <w:topLinePunct w:val="0"/>
        <w:autoSpaceDE/>
        <w:autoSpaceDN/>
        <w:bidi w:val="0"/>
        <w:adjustRightInd/>
        <w:snapToGrid/>
        <w:ind w:firstLine="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2020年部门决算公开表（详见附表）</w:t>
      </w:r>
    </w:p>
    <w:p>
      <w:pPr>
        <w:pStyle w:val="15"/>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收入支出决算总表</w:t>
      </w:r>
    </w:p>
    <w:p>
      <w:pPr>
        <w:pStyle w:val="15"/>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收入决算表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（三）支出决算表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（四）财政拨款收入支出决算总表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（五）一般公共预算财政拨款支出决算表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（六）一般公共预算财政拨款基本支出决算表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（七）财政拨款“三公”经费支出决算表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（八）政府性基金预算财政拨款收入支出决算表</w:t>
      </w:r>
    </w:p>
    <w:p>
      <w:pPr>
        <w:pStyle w:val="15"/>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（九）国有资本经营预算财政拨款支出决算表</w:t>
      </w:r>
    </w:p>
    <w:p>
      <w:pPr>
        <w:pStyle w:val="15"/>
        <w:keepNext w:val="0"/>
        <w:keepLines w:val="0"/>
        <w:pageBreakBefore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15"/>
        <w:ind w:left="0" w:leftChars="0" w:firstLine="2200" w:firstLineChars="500"/>
        <w:jc w:val="both"/>
        <w:rPr>
          <w:rFonts w:hint="eastAsia" w:ascii="方正小标宋_GBK" w:eastAsia="方正小标宋_GBK"/>
          <w:bCs/>
          <w:sz w:val="44"/>
          <w:szCs w:val="44"/>
          <w:lang w:val="en-US" w:eastAsia="zh-CN"/>
        </w:rPr>
      </w:pPr>
      <w:r>
        <w:rPr>
          <w:rFonts w:hint="eastAsia" w:ascii="方正小标宋_GBK" w:eastAsia="方正小标宋_GBK"/>
          <w:bCs/>
          <w:sz w:val="44"/>
          <w:szCs w:val="44"/>
          <w:lang w:val="en-US" w:eastAsia="zh-CN"/>
        </w:rPr>
        <w:t>黄石市市场监督管理局</w:t>
      </w:r>
    </w:p>
    <w:p>
      <w:pPr>
        <w:pStyle w:val="15"/>
        <w:ind w:firstLine="1760" w:firstLineChars="400"/>
        <w:rPr>
          <w:rFonts w:hint="eastAsia" w:ascii="方正小标宋_GBK" w:eastAsia="方正小标宋_GBK"/>
          <w:bCs/>
          <w:sz w:val="44"/>
          <w:szCs w:val="44"/>
          <w:lang w:val="en-US" w:eastAsia="zh-CN"/>
        </w:rPr>
      </w:pPr>
      <w:r>
        <w:rPr>
          <w:rFonts w:hint="eastAsia" w:ascii="方正小标宋_GBK" w:eastAsia="方正小标宋_GBK"/>
          <w:bCs/>
          <w:sz w:val="44"/>
          <w:szCs w:val="44"/>
          <w:lang w:val="en-US" w:eastAsia="zh-CN"/>
        </w:rPr>
        <w:t>2020年度部门决算公开说明</w:t>
      </w:r>
    </w:p>
    <w:p>
      <w:pPr>
        <w:pStyle w:val="15"/>
        <w:ind w:firstLine="1760" w:firstLineChars="400"/>
        <w:rPr>
          <w:rFonts w:hint="eastAsia" w:ascii="方正小标宋_GBK" w:eastAsia="方正小标宋_GBK"/>
          <w:bCs/>
          <w:sz w:val="44"/>
          <w:szCs w:val="44"/>
          <w:lang w:val="en-US" w:eastAsia="zh-CN"/>
        </w:rPr>
      </w:pPr>
    </w:p>
    <w:p>
      <w:pPr>
        <w:pStyle w:val="15"/>
        <w:keepNext w:val="0"/>
        <w:keepLines w:val="0"/>
        <w:pageBreakBefore w:val="0"/>
        <w:numPr>
          <w:ilvl w:val="0"/>
          <w:numId w:val="3"/>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黄石市市场监督管理局概况</w:t>
      </w:r>
    </w:p>
    <w:p>
      <w:pPr>
        <w:pStyle w:val="15"/>
        <w:keepNext w:val="0"/>
        <w:keepLines w:val="0"/>
        <w:pageBreakBefore w:val="0"/>
        <w:numPr>
          <w:ilvl w:val="0"/>
          <w:numId w:val="0"/>
        </w:numPr>
        <w:kinsoku/>
        <w:wordWrap/>
        <w:overflowPunct/>
        <w:topLinePunct w:val="0"/>
        <w:autoSpaceDE/>
        <w:autoSpaceDN/>
        <w:bidi w:val="0"/>
        <w:adjustRightInd/>
        <w:snapToGrid/>
        <w:ind w:firstLine="675" w:firstLineChars="200"/>
        <w:textAlignment w:val="auto"/>
        <w:rPr>
          <w:rFonts w:hint="eastAsia" w:ascii="楷体" w:hAnsi="楷体" w:eastAsia="楷体" w:cs="楷体"/>
          <w:b/>
          <w:bCs/>
          <w:i w:val="0"/>
          <w:caps w:val="0"/>
          <w:color w:val="auto"/>
          <w:spacing w:val="8"/>
          <w:sz w:val="32"/>
          <w:szCs w:val="32"/>
          <w:shd w:val="clear" w:fill="FFFFFF"/>
        </w:rPr>
      </w:pPr>
      <w:r>
        <w:rPr>
          <w:rFonts w:hint="eastAsia" w:ascii="楷体" w:hAnsi="楷体" w:eastAsia="楷体" w:cs="楷体"/>
          <w:b/>
          <w:bCs/>
          <w:i w:val="0"/>
          <w:caps w:val="0"/>
          <w:color w:val="auto"/>
          <w:spacing w:val="8"/>
          <w:sz w:val="32"/>
          <w:szCs w:val="32"/>
          <w:shd w:val="clear" w:fill="FFFFFF"/>
          <w:lang w:eastAsia="zh-CN"/>
        </w:rPr>
        <w:t>（一）</w:t>
      </w:r>
      <w:r>
        <w:rPr>
          <w:rFonts w:hint="eastAsia" w:ascii="楷体" w:hAnsi="楷体" w:eastAsia="楷体" w:cs="楷体"/>
          <w:b/>
          <w:bCs/>
          <w:i w:val="0"/>
          <w:caps w:val="0"/>
          <w:color w:val="auto"/>
          <w:spacing w:val="8"/>
          <w:sz w:val="32"/>
          <w:szCs w:val="32"/>
          <w:shd w:val="clear" w:fill="FFFFFF"/>
        </w:rPr>
        <w:t>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负责市场综合监督管理。贯彻执行国家和省市场监督管理的方针、政策和有关法律法规，起草有关市场监督管理的规范性文件草案，组织实施质量强市、食品安全和标准化等战略，落实药品流通使用环节监管，拟订并组织实施有关规划，规范和维护市场秩序，营造诚实守信、公平竞争的市场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负责市场主体统一登记注册工作。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负责组织指导市场监管综合执法工作。指导县（市）市场监管综合执法队伍整合和建设，推动实行统一的市场监管。对市场主体准入、生产、经营、交易中的有关违法行为和案件进行指导，督办辖区内大案要案和疑难案件，规范市场监管行政执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4、负责反垄断统一执法。统筹推进竞争政策实施，组织实施公平竞争审查制度。依据上级市场监督管理部门委托，承担有关反垄断调查及执法工作。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负责监督管理市场秩序。依法监督管理市场交易、网络商品交易及有关服务的行为。组织指导查处价格收费违法违规、不正当竞争、违法直销、传销、侵犯商标专利知识产权和制售假冒伪劣行为。依法组织实施合同、拍卖行为和经纪活动的行政监督管理。指导广告业的发展，监督管理广告活动。指导查处无照生产经营和相关无证生产经营行为。指导市消费者委员会开展消费维权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6、负责宏观质量管理。拟订并组织实施质量发展的制度措施，会同有关部门组织实施重大工程设备质量监理制度，组织重大产品质量事故调查，贯彻实施缺陷产品召回制度，监督管理产品防伪工作。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7、负责产品质量安全监督管理。负责推进建立健全产品质量安全监管体系，管理产品质量监督抽查和风险监控工作，组织实施质量分级制度、质量安全追溯制度。负责工业产品生产许可证后监管工作。监督管理产品质量安全仲裁检验、鉴定。依法查处产品质量安全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8、负责特种设备安全监督管理。综合管理特种设备安全监察、监督工作，监督检查高耗能特种设备节能标准和锅炉环境保护标准的执行情况。会同有关部门组织对一般特种设备事故的调查工作。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9、负责统一管理全市计量工作。推行国家法定计量单位，执行国家计量制度，管理计量器具及量值传递和比对工作。规范、监督商品量和市场计量行为。组织落实计量检定规程和计量技术规范。指导用能单位依法自主开展能源计量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10、负责统一管理全市标准化工作。依法协调、指导和监督黄石市地方标准、团体标准、企业标准的制、修订工作。规范标准化行为。综合协调标准化事业发展，推进建立支撑高质量发展的标准体系。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11、负责统一管理全市检验检测工作。监督管理全市检验检测机构，规范检验检测市场。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12、负责统一监督管理全市认证认可工作。监督和规范认证市场，监督管理强制性认证、自愿性认证等认证相关活动。监督管理全市检验检测机构和实验室的认可工作。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13、负责食品安全监督管理综合协调。负责食品安全应急体系建设，组织指导重大食品安全事件应急处置和调查处理工作。落实食品安全重要信息直报制度。承担市政府食品安全委员会日常工作。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14、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15、负责药品（含中药、民族药，下同）、医疗器械和化妆品（流通和使用环节）安全监督管理。贯彻执行国家药品、医疗器械、化妆品安全监督管理的法律、法规和规章。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16、负责药品、医疗器械和化妆品标准管理。监督实施药品、医疗器械、化妆品标准和分类管理制度。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17、负责药品、医疗器械和化妆品上市后风险管理。组织开展药品不良反应、医疗器械不良事件和化妆品不良反应的监测、评价和处置工作。依法承担药品、医疗器械和化妆品安全应急管理工作。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18、贯彻执行国家保护商标、专利、原产地地理标志等知识产权的法律法规与方针、政策。负责拟订和组织实施全市知识产权事业发展规划、政策制度。负责促进知识产权运用和管理，做好产权确权、侵权判定、申请相关工作，规范指导知识产权类无形资产评估工作。探索建立知识产权公共服务体系，推进专利信息利用和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19、负责市场监督管理科技和信息化建设、新闻宣传。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20、按规定要求，承担对口事业服务机构业务工作的指导、协调和监督职责。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21、完成上级交办的其他任务。</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75" w:firstLineChars="200"/>
        <w:textAlignment w:val="auto"/>
        <w:rPr>
          <w:rFonts w:hint="eastAsia" w:ascii="楷体" w:hAnsi="楷体" w:eastAsia="楷体" w:cs="楷体"/>
          <w:b/>
          <w:bCs/>
          <w:i w:val="0"/>
          <w:caps w:val="0"/>
          <w:color w:val="auto"/>
          <w:spacing w:val="8"/>
          <w:sz w:val="32"/>
          <w:szCs w:val="32"/>
          <w:shd w:val="clear" w:fill="FFFFFF"/>
        </w:rPr>
      </w:pPr>
      <w:r>
        <w:rPr>
          <w:rFonts w:hint="eastAsia" w:ascii="楷体" w:hAnsi="楷体" w:eastAsia="楷体" w:cs="楷体"/>
          <w:b/>
          <w:bCs/>
          <w:i w:val="0"/>
          <w:caps w:val="0"/>
          <w:color w:val="auto"/>
          <w:spacing w:val="8"/>
          <w:sz w:val="32"/>
          <w:szCs w:val="32"/>
          <w:shd w:val="clear" w:fill="FFFFFF"/>
          <w:lang w:eastAsia="zh-CN"/>
        </w:rPr>
        <w:t>（二）</w:t>
      </w:r>
      <w:r>
        <w:rPr>
          <w:rFonts w:hint="eastAsia" w:ascii="楷体" w:hAnsi="楷体" w:eastAsia="楷体" w:cs="楷体"/>
          <w:b/>
          <w:bCs/>
          <w:i w:val="0"/>
          <w:caps w:val="0"/>
          <w:color w:val="auto"/>
          <w:spacing w:val="8"/>
          <w:sz w:val="32"/>
          <w:szCs w:val="32"/>
          <w:shd w:val="clear" w:fill="FFFFFF"/>
        </w:rPr>
        <w:t>机构设置</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黄石市市场监督管理局</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lang w:eastAsia="zh-CN"/>
        </w:rPr>
        <w:t>部门决算由局</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四个二级事业单位组成</w:t>
      </w:r>
      <w:r>
        <w:rPr>
          <w:rFonts w:hint="eastAsia" w:ascii="仿宋_GB2312" w:hAnsi="仿宋_GB2312" w:eastAsia="仿宋_GB2312" w:cs="仿宋_GB2312"/>
          <w:color w:val="auto"/>
          <w:sz w:val="32"/>
          <w:szCs w:val="32"/>
          <w:lang w:eastAsia="zh-CN"/>
        </w:rPr>
        <w:t>。截至</w:t>
      </w:r>
      <w:r>
        <w:rPr>
          <w:rFonts w:hint="eastAsia" w:ascii="仿宋_GB2312" w:hAnsi="仿宋_GB2312" w:eastAsia="仿宋_GB2312" w:cs="仿宋_GB2312"/>
          <w:color w:val="auto"/>
          <w:sz w:val="32"/>
          <w:szCs w:val="32"/>
          <w:lang w:val="en-US" w:eastAsia="zh-CN"/>
        </w:rPr>
        <w:t>2020年12月31日，黄石市市场监督管理局在职人数363人，退休357人，合计720人。</w:t>
      </w:r>
    </w:p>
    <w:p>
      <w:pPr>
        <w:pStyle w:val="2"/>
        <w:ind w:left="0" w:leftChars="0" w:firstLine="0" w:firstLineChars="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市市场监督管理局二级事业单位</w:t>
      </w:r>
    </w:p>
    <w:tbl>
      <w:tblPr>
        <w:tblStyle w:val="7"/>
        <w:tblW w:w="7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2"/>
              <w:ind w:left="0" w:leftChars="0" w:firstLine="320" w:firstLineChars="100"/>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序号</w:t>
            </w:r>
          </w:p>
        </w:tc>
        <w:tc>
          <w:tcPr>
            <w:tcW w:w="5955" w:type="dxa"/>
          </w:tcPr>
          <w:p>
            <w:pPr>
              <w:pStyle w:val="2"/>
              <w:ind w:firstLine="1600" w:firstLineChars="500"/>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color w:val="auto"/>
                <w:sz w:val="32"/>
                <w:szCs w:val="32"/>
                <w:vertAlign w:val="baseline"/>
                <w:lang w:val="en-US" w:eastAsia="zh-CN"/>
              </w:rPr>
              <w:t>1</w:t>
            </w:r>
          </w:p>
        </w:tc>
        <w:tc>
          <w:tcPr>
            <w:tcW w:w="595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i w:val="0"/>
                <w:iCs w:val="0"/>
                <w:caps w:val="0"/>
                <w:color w:val="auto"/>
                <w:spacing w:val="0"/>
                <w:sz w:val="32"/>
                <w:szCs w:val="32"/>
                <w:shd w:val="clear" w:fill="FFFFFF"/>
              </w:rPr>
              <w:t>质量监督检验所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color w:val="auto"/>
                <w:sz w:val="32"/>
                <w:szCs w:val="32"/>
                <w:vertAlign w:val="baseline"/>
                <w:lang w:val="en-US" w:eastAsia="zh-CN"/>
              </w:rPr>
              <w:t>2</w:t>
            </w:r>
          </w:p>
        </w:tc>
        <w:tc>
          <w:tcPr>
            <w:tcW w:w="595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i w:val="0"/>
                <w:iCs w:val="0"/>
                <w:caps w:val="0"/>
                <w:color w:val="auto"/>
                <w:spacing w:val="0"/>
                <w:sz w:val="32"/>
                <w:szCs w:val="32"/>
                <w:shd w:val="clear" w:fill="FFFFFF"/>
              </w:rPr>
              <w:t>计量检定测试所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color w:val="auto"/>
                <w:sz w:val="32"/>
                <w:szCs w:val="32"/>
                <w:vertAlign w:val="baseline"/>
                <w:lang w:val="en-US" w:eastAsia="zh-CN"/>
              </w:rPr>
              <w:t>3</w:t>
            </w:r>
          </w:p>
        </w:tc>
        <w:tc>
          <w:tcPr>
            <w:tcW w:w="595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i w:val="0"/>
                <w:iCs w:val="0"/>
                <w:caps w:val="0"/>
                <w:color w:val="auto"/>
                <w:spacing w:val="0"/>
                <w:sz w:val="32"/>
                <w:szCs w:val="32"/>
                <w:shd w:val="clear" w:fill="FFFFFF"/>
              </w:rPr>
              <w:t>信息与标准化所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color w:val="auto"/>
                <w:sz w:val="32"/>
                <w:szCs w:val="32"/>
                <w:vertAlign w:val="baseline"/>
                <w:lang w:val="en-US" w:eastAsia="zh-CN"/>
              </w:rPr>
              <w:t>4</w:t>
            </w:r>
          </w:p>
        </w:tc>
        <w:tc>
          <w:tcPr>
            <w:tcW w:w="5955" w:type="dxa"/>
            <w:vAlign w:val="top"/>
          </w:tcPr>
          <w:p>
            <w:pPr>
              <w:pStyle w:val="2"/>
              <w:ind w:left="0" w:leftChars="0" w:firstLine="0" w:firstLineChars="0"/>
              <w:jc w:val="center"/>
              <w:rPr>
                <w:rFonts w:hint="default" w:ascii="仿宋_GB2312" w:hAnsi="仿宋_GB2312" w:eastAsia="仿宋_GB2312" w:cs="仿宋_GB2312"/>
                <w:b w:val="0"/>
                <w:bCs w:val="0"/>
                <w:color w:val="auto"/>
                <w:kern w:val="2"/>
                <w:sz w:val="32"/>
                <w:szCs w:val="32"/>
                <w:vertAlign w:val="baseline"/>
                <w:lang w:val="en-US" w:eastAsia="zh-CN" w:bidi="zh-CN"/>
              </w:rPr>
            </w:pPr>
            <w:r>
              <w:rPr>
                <w:rFonts w:hint="eastAsia" w:ascii="仿宋_GB2312" w:hAnsi="仿宋_GB2312" w:eastAsia="仿宋_GB2312" w:cs="仿宋_GB2312"/>
                <w:b w:val="0"/>
                <w:bCs w:val="0"/>
                <w:i w:val="0"/>
                <w:iCs w:val="0"/>
                <w:caps w:val="0"/>
                <w:color w:val="auto"/>
                <w:spacing w:val="0"/>
                <w:sz w:val="32"/>
                <w:szCs w:val="32"/>
                <w:shd w:val="clear" w:fill="FFFFFF"/>
              </w:rPr>
              <w:t>食品药品</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检验</w:t>
            </w:r>
            <w:r>
              <w:rPr>
                <w:rFonts w:hint="eastAsia" w:ascii="仿宋_GB2312" w:hAnsi="仿宋_GB2312" w:eastAsia="仿宋_GB2312" w:cs="仿宋_GB2312"/>
                <w:b w:val="0"/>
                <w:bCs w:val="0"/>
                <w:i w:val="0"/>
                <w:iCs w:val="0"/>
                <w:caps w:val="0"/>
                <w:color w:val="auto"/>
                <w:spacing w:val="0"/>
                <w:sz w:val="32"/>
                <w:szCs w:val="32"/>
                <w:shd w:val="clear" w:fill="FFFFFF"/>
              </w:rPr>
              <w:t>检测中心</w:t>
            </w:r>
          </w:p>
        </w:tc>
      </w:tr>
    </w:tbl>
    <w:p>
      <w:pPr>
        <w:pStyle w:val="1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fill="FFFFFF"/>
          <w:lang w:eastAsia="zh-CN"/>
        </w:rPr>
        <w:t>二</w:t>
      </w:r>
      <w:r>
        <w:rPr>
          <w:rFonts w:hint="eastAsia" w:ascii="黑体" w:hAnsi="黑体" w:eastAsia="黑体" w:cs="黑体"/>
          <w:color w:val="auto"/>
          <w:sz w:val="32"/>
          <w:szCs w:val="32"/>
          <w:shd w:val="clear" w:fill="FFFFFF"/>
        </w:rPr>
        <w:t>、黄石市</w:t>
      </w:r>
      <w:r>
        <w:rPr>
          <w:rFonts w:hint="eastAsia" w:ascii="黑体" w:hAnsi="黑体" w:eastAsia="黑体" w:cs="黑体"/>
          <w:color w:val="auto"/>
          <w:sz w:val="32"/>
          <w:szCs w:val="32"/>
          <w:shd w:val="clear" w:fill="FFFFFF"/>
          <w:lang w:eastAsia="zh-CN"/>
        </w:rPr>
        <w:t>市场监督管理局</w:t>
      </w:r>
      <w:r>
        <w:rPr>
          <w:rFonts w:hint="eastAsia" w:ascii="黑体" w:hAnsi="黑体" w:eastAsia="黑体" w:cs="黑体"/>
          <w:color w:val="auto"/>
          <w:sz w:val="32"/>
          <w:szCs w:val="32"/>
          <w:shd w:val="clear" w:fill="FFFFFF"/>
        </w:rPr>
        <w:t>20</w:t>
      </w:r>
      <w:r>
        <w:rPr>
          <w:rFonts w:hint="eastAsia" w:ascii="黑体" w:hAnsi="黑体" w:eastAsia="黑体" w:cs="黑体"/>
          <w:color w:val="auto"/>
          <w:sz w:val="32"/>
          <w:szCs w:val="32"/>
          <w:shd w:val="clear" w:fill="FFFFFF"/>
          <w:lang w:val="en-US" w:eastAsia="zh-CN"/>
        </w:rPr>
        <w:t>20</w:t>
      </w:r>
      <w:r>
        <w:rPr>
          <w:rFonts w:hint="eastAsia" w:ascii="黑体" w:hAnsi="黑体" w:eastAsia="黑体" w:cs="黑体"/>
          <w:color w:val="auto"/>
          <w:sz w:val="32"/>
          <w:szCs w:val="32"/>
          <w:shd w:val="clear" w:fill="FFFFFF"/>
        </w:rPr>
        <w:t>年部门决算情况说明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fill="FFFFFF"/>
        </w:rPr>
        <w:t>（一）收入支出决算总体情况说明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年度收入</w:t>
      </w:r>
      <w:r>
        <w:rPr>
          <w:rFonts w:hint="eastAsia" w:ascii="仿宋_GB2312" w:hAnsi="仿宋_GB2312" w:eastAsia="仿宋_GB2312" w:cs="仿宋_GB2312"/>
          <w:color w:val="auto"/>
          <w:sz w:val="32"/>
          <w:szCs w:val="32"/>
          <w:shd w:val="clear" w:fill="FFFFFF"/>
          <w:lang w:eastAsia="zh-CN"/>
        </w:rPr>
        <w:t>决算数为</w:t>
      </w:r>
      <w:r>
        <w:rPr>
          <w:rFonts w:hint="eastAsia" w:ascii="仿宋_GB2312" w:hAnsi="仿宋_GB2312" w:eastAsia="仿宋_GB2312" w:cs="仿宋_GB2312"/>
          <w:color w:val="auto"/>
          <w:sz w:val="32"/>
          <w:szCs w:val="32"/>
          <w:shd w:val="clear" w:fill="FFFFFF"/>
          <w:lang w:val="en-US" w:eastAsia="zh-CN"/>
        </w:rPr>
        <w:t>11776.13</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val="en-US" w:eastAsia="zh-CN"/>
        </w:rPr>
        <w:t>2019年收入决算数</w:t>
      </w:r>
      <w:r>
        <w:rPr>
          <w:rFonts w:hint="eastAsia" w:ascii="仿宋_GB2312" w:hAnsi="仿宋_GB2312" w:eastAsia="仿宋_GB2312" w:cs="仿宋_GB2312"/>
          <w:i w:val="0"/>
          <w:caps w:val="0"/>
          <w:color w:val="auto"/>
          <w:spacing w:val="0"/>
          <w:sz w:val="32"/>
          <w:szCs w:val="32"/>
          <w:shd w:val="clear" w:fill="FFFFFF"/>
          <w:lang w:val="en-US" w:eastAsia="zh-CN"/>
        </w:rPr>
        <w:t>10721.07</w:t>
      </w:r>
      <w:r>
        <w:rPr>
          <w:rFonts w:hint="eastAsia" w:ascii="仿宋_GB2312" w:hAnsi="仿宋_GB2312" w:eastAsia="仿宋_GB2312" w:cs="仿宋_GB2312"/>
          <w:color w:val="auto"/>
          <w:sz w:val="32"/>
          <w:szCs w:val="32"/>
          <w:shd w:val="clear" w:fill="FFFFFF"/>
          <w:lang w:val="en-US" w:eastAsia="zh-CN"/>
        </w:rPr>
        <w:t>万元，增加1055.06万元，增幅9.84%。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年度支出总计</w:t>
      </w:r>
      <w:r>
        <w:rPr>
          <w:rFonts w:hint="eastAsia" w:ascii="仿宋_GB2312" w:hAnsi="仿宋_GB2312" w:eastAsia="仿宋_GB2312" w:cs="仿宋_GB2312"/>
          <w:color w:val="auto"/>
          <w:sz w:val="32"/>
          <w:szCs w:val="32"/>
          <w:shd w:val="clear" w:fill="FFFFFF"/>
          <w:lang w:val="en-US" w:eastAsia="zh-CN"/>
        </w:rPr>
        <w:t>12191.86万元，2020年度支出较2019年增加1500.6万元，增幅14.04%。其中：基本支出8894.8万元，同比减少567.29万元，减幅5.99%，占全年总支出的72.96%；项目支出3297.05万元，同比增加2067.88万元，增幅为168.23%，占全年总支出的27.04%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变动的原因是</w:t>
      </w:r>
      <w:r>
        <w:rPr>
          <w:rFonts w:hint="eastAsia" w:ascii="仿宋_GB2312" w:hAnsi="仿宋_GB2312" w:eastAsia="仿宋_GB2312" w:cs="仿宋_GB2312"/>
          <w:color w:val="auto"/>
          <w:sz w:val="32"/>
          <w:szCs w:val="32"/>
          <w:shd w:val="clear" w:fill="FFFFFF"/>
          <w:lang w:eastAsia="zh-CN"/>
        </w:rPr>
        <w:t>由于</w:t>
      </w:r>
      <w:r>
        <w:rPr>
          <w:rFonts w:hint="eastAsia" w:ascii="仿宋_GB2312" w:hAnsi="仿宋_GB2312" w:eastAsia="仿宋_GB2312" w:cs="仿宋_GB2312"/>
          <w:color w:val="auto"/>
          <w:sz w:val="32"/>
          <w:szCs w:val="32"/>
          <w:shd w:val="clear" w:fill="FFFFFF"/>
          <w:lang w:val="en-US" w:eastAsia="zh-CN"/>
        </w:rPr>
        <w:t>2019年机构改革，人员经费及项目经费有较大变动，上年数据由各个单位整合而来，不够全面</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fill="FFFFFF"/>
        </w:rPr>
        <w:t>（二）收入决算情况说明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年度收入总计</w:t>
      </w:r>
      <w:r>
        <w:rPr>
          <w:rFonts w:hint="eastAsia" w:ascii="仿宋_GB2312" w:hAnsi="仿宋_GB2312" w:eastAsia="仿宋_GB2312" w:cs="仿宋_GB2312"/>
          <w:color w:val="auto"/>
          <w:sz w:val="32"/>
          <w:szCs w:val="32"/>
          <w:shd w:val="clear" w:fill="FFFFFF"/>
          <w:lang w:val="en-US" w:eastAsia="zh-CN"/>
        </w:rPr>
        <w:t>11776.13</w:t>
      </w:r>
      <w:r>
        <w:rPr>
          <w:rFonts w:hint="eastAsia" w:ascii="仿宋_GB2312" w:hAnsi="仿宋_GB2312" w:eastAsia="仿宋_GB2312" w:cs="仿宋_GB2312"/>
          <w:color w:val="auto"/>
          <w:sz w:val="32"/>
          <w:szCs w:val="32"/>
          <w:shd w:val="clear" w:fill="FFFFFF"/>
        </w:rPr>
        <w:t>万元，同比</w:t>
      </w:r>
      <w:r>
        <w:rPr>
          <w:rFonts w:hint="eastAsia" w:ascii="仿宋_GB2312" w:hAnsi="仿宋_GB2312" w:eastAsia="仿宋_GB2312" w:cs="仿宋_GB2312"/>
          <w:color w:val="auto"/>
          <w:sz w:val="32"/>
          <w:szCs w:val="32"/>
          <w:shd w:val="clear" w:fill="FFFFFF"/>
          <w:lang w:val="en-US" w:eastAsia="zh-CN"/>
        </w:rPr>
        <w:t>增加1055.06</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val="en-US" w:eastAsia="zh-CN"/>
        </w:rPr>
        <w:t>增幅9.84%</w:t>
      </w:r>
      <w:r>
        <w:rPr>
          <w:rFonts w:hint="eastAsia" w:ascii="仿宋_GB2312" w:hAnsi="仿宋_GB2312" w:eastAsia="仿宋_GB2312" w:cs="仿宋_GB2312"/>
          <w:color w:val="auto"/>
          <w:sz w:val="32"/>
          <w:szCs w:val="32"/>
          <w:shd w:val="clear" w:fill="FFFFFF"/>
        </w:rPr>
        <w:t>。其中：财政拨款收入(含省级专项拨款)</w:t>
      </w:r>
      <w:r>
        <w:rPr>
          <w:rFonts w:hint="eastAsia" w:ascii="仿宋_GB2312" w:hAnsi="仿宋_GB2312" w:eastAsia="仿宋_GB2312" w:cs="仿宋_GB2312"/>
          <w:color w:val="auto"/>
          <w:sz w:val="32"/>
          <w:szCs w:val="32"/>
          <w:shd w:val="clear" w:fill="FFFFFF"/>
          <w:lang w:val="en-US" w:eastAsia="zh-CN"/>
        </w:rPr>
        <w:t>11573.6</w:t>
      </w:r>
      <w:r>
        <w:rPr>
          <w:rFonts w:hint="eastAsia" w:ascii="仿宋_GB2312" w:hAnsi="仿宋_GB2312" w:eastAsia="仿宋_GB2312" w:cs="仿宋_GB2312"/>
          <w:color w:val="auto"/>
          <w:sz w:val="32"/>
          <w:szCs w:val="32"/>
          <w:shd w:val="clear" w:fill="FFFFFF"/>
        </w:rPr>
        <w:t>万元，占全年收入的</w:t>
      </w:r>
      <w:r>
        <w:rPr>
          <w:rFonts w:hint="eastAsia" w:ascii="仿宋_GB2312" w:hAnsi="仿宋_GB2312" w:eastAsia="仿宋_GB2312" w:cs="仿宋_GB2312"/>
          <w:color w:val="auto"/>
          <w:sz w:val="32"/>
          <w:szCs w:val="32"/>
          <w:shd w:val="clear" w:fill="FFFFFF"/>
          <w:lang w:val="en-US" w:eastAsia="zh-CN"/>
        </w:rPr>
        <w:t>98.28</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其他收入</w:t>
      </w:r>
      <w:r>
        <w:rPr>
          <w:rFonts w:hint="eastAsia" w:ascii="仿宋_GB2312" w:hAnsi="仿宋_GB2312" w:eastAsia="仿宋_GB2312" w:cs="仿宋_GB2312"/>
          <w:color w:val="auto"/>
          <w:sz w:val="32"/>
          <w:szCs w:val="32"/>
          <w:shd w:val="clear" w:fill="FFFFFF"/>
          <w:lang w:val="en-US" w:eastAsia="zh-CN"/>
        </w:rPr>
        <w:t>202.53</w:t>
      </w:r>
      <w:r>
        <w:rPr>
          <w:rFonts w:hint="eastAsia" w:ascii="仿宋_GB2312" w:hAnsi="仿宋_GB2312" w:eastAsia="仿宋_GB2312" w:cs="仿宋_GB2312"/>
          <w:color w:val="auto"/>
          <w:sz w:val="32"/>
          <w:szCs w:val="32"/>
          <w:shd w:val="clear" w:fill="FFFFFF"/>
          <w:lang w:eastAsia="zh-CN"/>
        </w:rPr>
        <w:t>万元，占全年收入的</w:t>
      </w:r>
      <w:r>
        <w:rPr>
          <w:rFonts w:hint="eastAsia" w:ascii="仿宋_GB2312" w:hAnsi="仿宋_GB2312" w:eastAsia="仿宋_GB2312" w:cs="仿宋_GB2312"/>
          <w:color w:val="auto"/>
          <w:sz w:val="32"/>
          <w:szCs w:val="32"/>
          <w:shd w:val="clear" w:fill="FFFFFF"/>
          <w:lang w:val="en-US" w:eastAsia="zh-CN"/>
        </w:rPr>
        <w:t>1.72%</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b/>
          <w:bCs/>
          <w:color w:val="auto"/>
          <w:sz w:val="32"/>
          <w:szCs w:val="32"/>
          <w:shd w:val="clear" w:fill="FFFFFF"/>
        </w:rPr>
        <w:t>（三）支出决算情况说明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年度支出总计</w:t>
      </w:r>
      <w:r>
        <w:rPr>
          <w:rFonts w:hint="eastAsia" w:ascii="仿宋_GB2312" w:hAnsi="仿宋_GB2312" w:eastAsia="仿宋_GB2312" w:cs="仿宋_GB2312"/>
          <w:color w:val="auto"/>
          <w:sz w:val="32"/>
          <w:szCs w:val="32"/>
          <w:shd w:val="clear" w:fill="FFFFFF"/>
          <w:lang w:val="en-US" w:eastAsia="zh-CN"/>
        </w:rPr>
        <w:t xml:space="preserve">12191.86万元，同比增加1500.6万元，增幅14.04%，其中基本支出8894.8万元，同比减少567.29万元，减幅5.99%，项目支出3297.05万元，同比增加2067.88万元，增幅为168.23%。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黄石市市场监督管理局2020年基本支出决算为8894.8万元，较2019年决算数减少567.29万元，减幅5.99%，按支出功能分类，市场监督管理事务8873.34万元、其他一般公共服务支出21.14万元、社会保障和就业支出0.33万元。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2020年项目支出（包括年初部门项目、省拨专项资金及年初结转和结余资金）决算为3297.05万元，较2019年增加2067.88万元，增幅168.23%。2020年项目支出按支出功能分类，商贸事务15.67万元、知识产权事务74.41万元、党委办公厅（室）及相关机构事务0.3万元、市场监督管理事务3137.03万元、其他一般公共服务支出17.03万元、社会保障和就业支出41.88万元、商业流通事务10.74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（四）财政拨款收入支出决算总体情况说明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年度财政拨款收入</w:t>
      </w:r>
      <w:r>
        <w:rPr>
          <w:rFonts w:hint="eastAsia" w:ascii="仿宋_GB2312" w:hAnsi="仿宋_GB2312" w:eastAsia="仿宋_GB2312" w:cs="仿宋_GB2312"/>
          <w:color w:val="auto"/>
          <w:sz w:val="32"/>
          <w:szCs w:val="32"/>
          <w:shd w:val="clear" w:fill="FFFFFF"/>
          <w:lang w:val="en-US" w:eastAsia="zh-CN"/>
        </w:rPr>
        <w:t>11573.6万元，同比增加8.05%，</w:t>
      </w: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年度财政拨款支出11989.33万元，同比</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lang w:val="en-US" w:eastAsia="zh-CN"/>
        </w:rPr>
        <w:t>13.14%</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（五）一般公共预算财政拨款支出决算情况说明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　　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lang w:val="en-US" w:eastAsia="zh-CN"/>
        </w:rPr>
        <w:t>2020年度一般公共预算财政拨款支出决算数为11989.33万元，较2019</w:t>
      </w:r>
      <w:r>
        <w:rPr>
          <w:rFonts w:hint="eastAsia" w:ascii="仿宋_GB2312" w:hAnsi="仿宋_GB2312" w:eastAsia="仿宋_GB2312" w:cs="仿宋_GB2312"/>
          <w:color w:val="auto"/>
          <w:sz w:val="32"/>
          <w:szCs w:val="32"/>
          <w:shd w:val="clear" w:fill="FFFFFF"/>
        </w:rPr>
        <w:t>年度</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lang w:val="en-US" w:eastAsia="zh-CN"/>
        </w:rPr>
        <w:t>1307.5万元，增幅为12.24。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fill="FFFFFF"/>
        </w:rPr>
        <w:t>（六）一般公共预算财政拨款基本支出决算情况说明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eastAsia="zh-CN"/>
        </w:rPr>
        <w:t>黄石市市场监督管理局</w:t>
      </w:r>
      <w:r>
        <w:rPr>
          <w:rFonts w:hint="eastAsia" w:ascii="仿宋_GB2312" w:hAnsi="仿宋_GB2312" w:eastAsia="仿宋_GB2312" w:cs="仿宋_GB2312"/>
          <w:color w:val="auto"/>
          <w:sz w:val="32"/>
          <w:szCs w:val="32"/>
          <w:shd w:val="clear" w:fill="FFFFFF"/>
          <w:lang w:val="en-US" w:eastAsia="zh-CN"/>
        </w:rPr>
        <w:t>2020年度一般公共预算财政拨款基本支出8692.28万元，较上年减少769.81万元，减幅为8.86%。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其中人员经费支出7749.6万元，较上年减少883万元，减幅为10.23%。人员经费主要包括基本工资、津贴补贴、奖金、社会保险缴费、离退休费、医疗费、住房公积金、职业年金、机关事业单位养老保险等支出；日常公用经费支出942.68万元，同比减少186.81万元，减幅为16.54%。日常公用经费主要包括办公费、印刷费、水费、电费、邮电费、物业管理费、差旅费、因公出国（境）费、维修（护）费、租赁费、会议费、培训费、公务接待费、劳务费、工会经费、福利费、公务用车运行维护费、其他交通费、其他商品和服务支出、办公设备购置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b/>
          <w:bCs/>
          <w:color w:val="auto"/>
          <w:sz w:val="32"/>
          <w:szCs w:val="32"/>
          <w:shd w:val="clear" w:fill="FFFFFF"/>
        </w:rPr>
        <w:t>（七）一般公共预算财政拨款“三公”经费情况说明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lang w:val="en-US" w:eastAsia="zh-CN"/>
        </w:rPr>
        <w:t>2020年度“三公”经费财政拨款预算数为151万元，2019年度“三公”经费财政拨款预算数为240.96万元，同比下降37.33%。2020年度“三公”经费支出决算数为66.57万元，完成年初预算的43.91%。其中：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1.因公出国(境)费用年初预算6万元，支出决算为0万元。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　　2.公务用车购置及运行维护费年初预算</w:t>
      </w:r>
      <w:r>
        <w:rPr>
          <w:rFonts w:hint="eastAsia" w:ascii="仿宋_GB2312" w:hAnsi="仿宋_GB2312" w:eastAsia="仿宋_GB2312" w:cs="仿宋_GB2312"/>
          <w:color w:val="auto"/>
          <w:sz w:val="32"/>
          <w:szCs w:val="32"/>
          <w:shd w:val="clear" w:fill="FFFFFF"/>
          <w:lang w:val="en-US" w:eastAsia="zh-CN"/>
        </w:rPr>
        <w:t>124</w:t>
      </w:r>
      <w:r>
        <w:rPr>
          <w:rFonts w:hint="eastAsia" w:ascii="仿宋_GB2312" w:hAnsi="仿宋_GB2312" w:eastAsia="仿宋_GB2312" w:cs="仿宋_GB2312"/>
          <w:color w:val="auto"/>
          <w:sz w:val="32"/>
          <w:szCs w:val="32"/>
          <w:shd w:val="clear" w:fill="FFFFFF"/>
        </w:rPr>
        <w:t>万元，支出决算为</w:t>
      </w:r>
      <w:r>
        <w:rPr>
          <w:rFonts w:hint="eastAsia" w:ascii="仿宋_GB2312" w:hAnsi="仿宋_GB2312" w:eastAsia="仿宋_GB2312" w:cs="仿宋_GB2312"/>
          <w:color w:val="auto"/>
          <w:sz w:val="32"/>
          <w:szCs w:val="32"/>
          <w:shd w:val="clear" w:fill="FFFFFF"/>
          <w:lang w:val="en-US" w:eastAsia="zh-CN"/>
        </w:rPr>
        <w:t>60.88</w:t>
      </w:r>
      <w:r>
        <w:rPr>
          <w:rFonts w:hint="eastAsia" w:ascii="仿宋_GB2312" w:hAnsi="仿宋_GB2312" w:eastAsia="仿宋_GB2312" w:cs="仿宋_GB2312"/>
          <w:color w:val="auto"/>
          <w:sz w:val="32"/>
          <w:szCs w:val="32"/>
          <w:shd w:val="clear" w:fill="FFFFFF"/>
        </w:rPr>
        <w:t>万元，完成年初预算的</w:t>
      </w:r>
      <w:r>
        <w:rPr>
          <w:rFonts w:hint="eastAsia" w:ascii="仿宋_GB2312" w:hAnsi="仿宋_GB2312" w:eastAsia="仿宋_GB2312" w:cs="仿宋_GB2312"/>
          <w:color w:val="auto"/>
          <w:sz w:val="32"/>
          <w:szCs w:val="32"/>
          <w:shd w:val="clear" w:fill="FFFFFF"/>
          <w:lang w:val="en-US" w:eastAsia="zh-CN"/>
        </w:rPr>
        <w:t>49.09</w:t>
      </w:r>
      <w:r>
        <w:rPr>
          <w:rFonts w:hint="eastAsia" w:ascii="仿宋_GB2312" w:hAnsi="仿宋_GB2312" w:eastAsia="仿宋_GB2312" w:cs="仿宋_GB2312"/>
          <w:color w:val="auto"/>
          <w:sz w:val="32"/>
          <w:szCs w:val="32"/>
          <w:shd w:val="clear" w:fill="FFFFFF"/>
        </w:rPr>
        <w:t>%，其中：公务用车购置费0万元，本年度购置(更新)公务用车0辆，年末公务用车保有量</w:t>
      </w:r>
      <w:r>
        <w:rPr>
          <w:rFonts w:hint="eastAsia" w:ascii="仿宋_GB2312" w:hAnsi="仿宋_GB2312" w:eastAsia="仿宋_GB2312" w:cs="仿宋_GB2312"/>
          <w:color w:val="auto"/>
          <w:sz w:val="32"/>
          <w:szCs w:val="32"/>
          <w:shd w:val="clear" w:fill="FFFFFF"/>
          <w:lang w:val="en-US" w:eastAsia="zh-CN"/>
        </w:rPr>
        <w:t>40</w:t>
      </w:r>
      <w:r>
        <w:rPr>
          <w:rFonts w:hint="eastAsia" w:ascii="仿宋_GB2312" w:hAnsi="仿宋_GB2312" w:eastAsia="仿宋_GB2312" w:cs="仿宋_GB2312"/>
          <w:color w:val="auto"/>
          <w:sz w:val="32"/>
          <w:szCs w:val="32"/>
          <w:shd w:val="clear" w:fill="FFFFFF"/>
        </w:rPr>
        <w:t>辆。公务用车运行维护费</w:t>
      </w:r>
      <w:r>
        <w:rPr>
          <w:rFonts w:hint="eastAsia" w:ascii="仿宋_GB2312" w:hAnsi="仿宋_GB2312" w:eastAsia="仿宋_GB2312" w:cs="仿宋_GB2312"/>
          <w:color w:val="auto"/>
          <w:sz w:val="32"/>
          <w:szCs w:val="32"/>
          <w:shd w:val="clear" w:fill="FFFFFF"/>
          <w:lang w:val="en-US" w:eastAsia="zh-CN"/>
        </w:rPr>
        <w:t>60.88</w:t>
      </w:r>
      <w:r>
        <w:rPr>
          <w:rFonts w:hint="eastAsia" w:ascii="仿宋_GB2312" w:hAnsi="仿宋_GB2312" w:eastAsia="仿宋_GB2312" w:cs="仿宋_GB2312"/>
          <w:color w:val="auto"/>
          <w:sz w:val="32"/>
          <w:szCs w:val="32"/>
          <w:shd w:val="clear" w:fill="FFFFFF"/>
        </w:rPr>
        <w:t>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3.公务接待费年初预算为</w:t>
      </w:r>
      <w:r>
        <w:rPr>
          <w:rFonts w:hint="eastAsia" w:ascii="仿宋_GB2312" w:hAnsi="仿宋_GB2312" w:eastAsia="仿宋_GB2312" w:cs="仿宋_GB2312"/>
          <w:color w:val="auto"/>
          <w:sz w:val="32"/>
          <w:szCs w:val="32"/>
          <w:shd w:val="clear" w:fill="FFFFFF"/>
          <w:lang w:val="en-US" w:eastAsia="zh-CN"/>
        </w:rPr>
        <w:t>21</w:t>
      </w:r>
      <w:r>
        <w:rPr>
          <w:rFonts w:hint="eastAsia" w:ascii="仿宋_GB2312" w:hAnsi="仿宋_GB2312" w:eastAsia="仿宋_GB2312" w:cs="仿宋_GB2312"/>
          <w:color w:val="auto"/>
          <w:sz w:val="32"/>
          <w:szCs w:val="32"/>
          <w:shd w:val="clear" w:fill="FFFFFF"/>
        </w:rPr>
        <w:t>万元，支出决算为5.</w:t>
      </w:r>
      <w:r>
        <w:rPr>
          <w:rFonts w:hint="eastAsia" w:ascii="仿宋_GB2312" w:hAnsi="仿宋_GB2312" w:eastAsia="仿宋_GB2312" w:cs="仿宋_GB2312"/>
          <w:color w:val="auto"/>
          <w:sz w:val="32"/>
          <w:szCs w:val="32"/>
          <w:shd w:val="clear" w:fill="FFFFFF"/>
          <w:lang w:val="en-US" w:eastAsia="zh-CN"/>
        </w:rPr>
        <w:t>69</w:t>
      </w:r>
      <w:r>
        <w:rPr>
          <w:rFonts w:hint="eastAsia" w:ascii="仿宋_GB2312" w:hAnsi="仿宋_GB2312" w:eastAsia="仿宋_GB2312" w:cs="仿宋_GB2312"/>
          <w:color w:val="auto"/>
          <w:sz w:val="32"/>
          <w:szCs w:val="32"/>
          <w:shd w:val="clear" w:fill="FFFFFF"/>
        </w:rPr>
        <w:t>万元，完成年初预算的</w:t>
      </w:r>
      <w:r>
        <w:rPr>
          <w:rFonts w:hint="eastAsia" w:ascii="仿宋_GB2312" w:hAnsi="仿宋_GB2312" w:eastAsia="仿宋_GB2312" w:cs="仿宋_GB2312"/>
          <w:color w:val="auto"/>
          <w:sz w:val="32"/>
          <w:szCs w:val="32"/>
          <w:shd w:val="clear" w:fill="FFFFFF"/>
          <w:lang w:val="en-US" w:eastAsia="zh-CN"/>
        </w:rPr>
        <w:t>27.09</w:t>
      </w:r>
      <w:r>
        <w:rPr>
          <w:rFonts w:hint="eastAsia" w:ascii="仿宋_GB2312" w:hAnsi="仿宋_GB2312" w:eastAsia="仿宋_GB2312" w:cs="仿宋_GB2312"/>
          <w:color w:val="auto"/>
          <w:sz w:val="32"/>
          <w:szCs w:val="32"/>
          <w:shd w:val="clear" w:fill="FFFFFF"/>
        </w:rPr>
        <w:t>%，同比减少</w:t>
      </w:r>
      <w:r>
        <w:rPr>
          <w:rFonts w:hint="eastAsia" w:ascii="仿宋_GB2312" w:hAnsi="仿宋_GB2312" w:eastAsia="仿宋_GB2312" w:cs="仿宋_GB2312"/>
          <w:color w:val="auto"/>
          <w:sz w:val="32"/>
          <w:szCs w:val="32"/>
          <w:shd w:val="clear" w:fill="FFFFFF"/>
          <w:lang w:val="en-US" w:eastAsia="zh-CN"/>
        </w:rPr>
        <w:t>0.87</w:t>
      </w:r>
      <w:r>
        <w:rPr>
          <w:rFonts w:hint="eastAsia" w:ascii="仿宋_GB2312" w:hAnsi="仿宋_GB2312" w:eastAsia="仿宋_GB2312" w:cs="仿宋_GB2312"/>
          <w:color w:val="auto"/>
          <w:sz w:val="32"/>
          <w:szCs w:val="32"/>
          <w:shd w:val="clear" w:fill="FFFFFF"/>
        </w:rPr>
        <w:t>万元，减幅</w:t>
      </w:r>
      <w:r>
        <w:rPr>
          <w:rFonts w:hint="eastAsia" w:ascii="仿宋_GB2312" w:hAnsi="仿宋_GB2312" w:eastAsia="仿宋_GB2312" w:cs="仿宋_GB2312"/>
          <w:color w:val="auto"/>
          <w:sz w:val="32"/>
          <w:szCs w:val="32"/>
          <w:shd w:val="clear" w:fill="FFFFFF"/>
          <w:lang w:val="en-US" w:eastAsia="zh-CN"/>
        </w:rPr>
        <w:t xml:space="preserve">13.26 </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2020年黄石市市场监督管理局系统汇总国内公务接待62批次，535人次。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年度“三公”经费财政拨款支出决算数比201</w:t>
      </w:r>
      <w:r>
        <w:rPr>
          <w:rFonts w:hint="eastAsia" w:ascii="仿宋_GB2312" w:hAnsi="仿宋_GB2312" w:eastAsia="仿宋_GB2312" w:cs="仿宋_GB2312"/>
          <w:color w:val="auto"/>
          <w:sz w:val="32"/>
          <w:szCs w:val="32"/>
          <w:shd w:val="clear" w:fill="FFFFFF"/>
          <w:lang w:val="en-US" w:eastAsia="zh-CN"/>
        </w:rPr>
        <w:t>9</w:t>
      </w:r>
      <w:r>
        <w:rPr>
          <w:rFonts w:hint="eastAsia" w:ascii="仿宋_GB2312" w:hAnsi="仿宋_GB2312" w:eastAsia="仿宋_GB2312" w:cs="仿宋_GB2312"/>
          <w:color w:val="auto"/>
          <w:sz w:val="32"/>
          <w:szCs w:val="32"/>
          <w:shd w:val="clear" w:fill="FFFFFF"/>
        </w:rPr>
        <w:t>年</w:t>
      </w:r>
      <w:r>
        <w:rPr>
          <w:rFonts w:hint="eastAsia" w:ascii="仿宋_GB2312" w:hAnsi="仿宋_GB2312" w:eastAsia="仿宋_GB2312" w:cs="仿宋_GB2312"/>
          <w:color w:val="auto"/>
          <w:sz w:val="32"/>
          <w:szCs w:val="32"/>
          <w:shd w:val="clear" w:fill="FFFFFF"/>
          <w:lang w:val="en-US" w:eastAsia="zh-CN"/>
        </w:rPr>
        <w:t>11.37万元</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增幅</w:t>
      </w:r>
      <w:r>
        <w:rPr>
          <w:rFonts w:hint="eastAsia" w:ascii="仿宋_GB2312" w:hAnsi="仿宋_GB2312" w:eastAsia="仿宋_GB2312" w:cs="仿宋_GB2312"/>
          <w:color w:val="auto"/>
          <w:sz w:val="32"/>
          <w:szCs w:val="32"/>
          <w:shd w:val="clear" w:fill="FFFFFF"/>
          <w:lang w:val="en-US" w:eastAsia="zh-CN"/>
        </w:rPr>
        <w:t>20.6</w:t>
      </w:r>
      <w:r>
        <w:rPr>
          <w:rFonts w:hint="eastAsia" w:ascii="仿宋_GB2312" w:hAnsi="仿宋_GB2312" w:eastAsia="仿宋_GB2312" w:cs="仿宋_GB2312"/>
          <w:color w:val="auto"/>
          <w:sz w:val="32"/>
          <w:szCs w:val="32"/>
          <w:shd w:val="clear" w:fill="FFFFFF"/>
        </w:rPr>
        <w:t>%，其中：因公出国（境）费用支出决算</w:t>
      </w:r>
      <w:r>
        <w:rPr>
          <w:rFonts w:hint="eastAsia" w:ascii="仿宋_GB2312" w:hAnsi="仿宋_GB2312" w:eastAsia="仿宋_GB2312" w:cs="仿宋_GB2312"/>
          <w:color w:val="auto"/>
          <w:sz w:val="32"/>
          <w:szCs w:val="32"/>
          <w:shd w:val="clear" w:fill="FFFFFF"/>
          <w:lang w:val="en-US" w:eastAsia="zh-CN"/>
        </w:rPr>
        <w:t>0</w:t>
      </w:r>
      <w:r>
        <w:rPr>
          <w:rFonts w:hint="eastAsia" w:ascii="仿宋_GB2312" w:hAnsi="仿宋_GB2312" w:eastAsia="仿宋_GB2312" w:cs="仿宋_GB2312"/>
          <w:color w:val="auto"/>
          <w:sz w:val="32"/>
          <w:szCs w:val="32"/>
          <w:shd w:val="clear" w:fill="FFFFFF"/>
        </w:rPr>
        <w:t>万元，较去年</w:t>
      </w:r>
      <w:r>
        <w:rPr>
          <w:rFonts w:hint="eastAsia" w:ascii="仿宋_GB2312" w:hAnsi="仿宋_GB2312" w:eastAsia="仿宋_GB2312" w:cs="仿宋_GB2312"/>
          <w:color w:val="auto"/>
          <w:sz w:val="32"/>
          <w:szCs w:val="32"/>
          <w:shd w:val="clear" w:fill="FFFFFF"/>
          <w:lang w:eastAsia="zh-CN"/>
        </w:rPr>
        <w:t>减少</w:t>
      </w:r>
      <w:r>
        <w:rPr>
          <w:rFonts w:hint="eastAsia" w:ascii="仿宋_GB2312" w:hAnsi="仿宋_GB2312" w:eastAsia="仿宋_GB2312" w:cs="仿宋_GB2312"/>
          <w:color w:val="auto"/>
          <w:sz w:val="32"/>
          <w:szCs w:val="32"/>
          <w:shd w:val="clear" w:fill="FFFFFF"/>
          <w:lang w:val="en-US" w:eastAsia="zh-CN"/>
        </w:rPr>
        <w:t>6.5</w:t>
      </w:r>
      <w:r>
        <w:rPr>
          <w:rFonts w:hint="eastAsia" w:ascii="仿宋_GB2312" w:hAnsi="仿宋_GB2312" w:eastAsia="仿宋_GB2312" w:cs="仿宋_GB2312"/>
          <w:color w:val="auto"/>
          <w:sz w:val="32"/>
          <w:szCs w:val="32"/>
          <w:shd w:val="clear" w:fill="FFFFFF"/>
        </w:rPr>
        <w:t>万元；公务用车购置及运行费支出决算</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lang w:val="en-US" w:eastAsia="zh-CN"/>
        </w:rPr>
        <w:t>18.74</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eastAsia="zh-CN"/>
        </w:rPr>
        <w:t>增幅为</w:t>
      </w:r>
      <w:r>
        <w:rPr>
          <w:rFonts w:hint="eastAsia" w:ascii="仿宋_GB2312" w:hAnsi="仿宋_GB2312" w:eastAsia="仿宋_GB2312" w:cs="仿宋_GB2312"/>
          <w:color w:val="auto"/>
          <w:sz w:val="32"/>
          <w:szCs w:val="32"/>
          <w:shd w:val="clear" w:fill="FFFFFF"/>
          <w:lang w:val="en-US" w:eastAsia="zh-CN"/>
        </w:rPr>
        <w:t>44.47</w:t>
      </w:r>
      <w:r>
        <w:rPr>
          <w:rFonts w:hint="eastAsia" w:ascii="仿宋_GB2312" w:hAnsi="仿宋_GB2312" w:eastAsia="仿宋_GB2312" w:cs="仿宋_GB2312"/>
          <w:color w:val="auto"/>
          <w:sz w:val="32"/>
          <w:szCs w:val="32"/>
          <w:shd w:val="clear" w:fill="FFFFFF"/>
        </w:rPr>
        <w:t>%；公务接待支出决算</w:t>
      </w:r>
      <w:r>
        <w:rPr>
          <w:rFonts w:hint="eastAsia" w:ascii="仿宋_GB2312" w:hAnsi="仿宋_GB2312" w:eastAsia="仿宋_GB2312" w:cs="仿宋_GB2312"/>
          <w:color w:val="auto"/>
          <w:sz w:val="32"/>
          <w:szCs w:val="32"/>
          <w:shd w:val="clear" w:fill="FFFFFF"/>
          <w:lang w:eastAsia="zh-CN"/>
        </w:rPr>
        <w:t>减少</w:t>
      </w:r>
      <w:r>
        <w:rPr>
          <w:rFonts w:hint="eastAsia" w:ascii="仿宋_GB2312" w:hAnsi="仿宋_GB2312" w:eastAsia="仿宋_GB2312" w:cs="仿宋_GB2312"/>
          <w:color w:val="auto"/>
          <w:sz w:val="32"/>
          <w:szCs w:val="32"/>
          <w:shd w:val="clear" w:fill="FFFFFF"/>
        </w:rPr>
        <w:t>0.</w:t>
      </w:r>
      <w:r>
        <w:rPr>
          <w:rFonts w:hint="eastAsia" w:ascii="仿宋_GB2312" w:hAnsi="仿宋_GB2312" w:eastAsia="仿宋_GB2312" w:cs="仿宋_GB2312"/>
          <w:color w:val="auto"/>
          <w:sz w:val="32"/>
          <w:szCs w:val="32"/>
          <w:shd w:val="clear" w:fill="FFFFFF"/>
          <w:lang w:val="en-US" w:eastAsia="zh-CN"/>
        </w:rPr>
        <w:t>87</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eastAsia="zh-CN"/>
        </w:rPr>
        <w:t>减</w:t>
      </w:r>
      <w:r>
        <w:rPr>
          <w:rFonts w:hint="eastAsia" w:ascii="仿宋_GB2312" w:hAnsi="仿宋_GB2312" w:eastAsia="仿宋_GB2312" w:cs="仿宋_GB2312"/>
          <w:color w:val="auto"/>
          <w:sz w:val="32"/>
          <w:szCs w:val="32"/>
          <w:shd w:val="clear" w:fill="FFFFFF"/>
        </w:rPr>
        <w:t>幅</w:t>
      </w:r>
      <w:r>
        <w:rPr>
          <w:rFonts w:hint="eastAsia" w:ascii="仿宋_GB2312" w:hAnsi="仿宋_GB2312" w:eastAsia="仿宋_GB2312" w:cs="仿宋_GB2312"/>
          <w:color w:val="auto"/>
          <w:sz w:val="32"/>
          <w:szCs w:val="32"/>
          <w:shd w:val="clear" w:fill="FFFFFF"/>
          <w:lang w:val="en-US" w:eastAsia="zh-CN"/>
        </w:rPr>
        <w:t>13.26</w:t>
      </w:r>
      <w:r>
        <w:rPr>
          <w:rFonts w:hint="eastAsia" w:ascii="仿宋_GB2312" w:hAnsi="仿宋_GB2312" w:eastAsia="仿宋_GB2312" w:cs="仿宋_GB2312"/>
          <w:color w:val="auto"/>
          <w:sz w:val="32"/>
          <w:szCs w:val="32"/>
          <w:shd w:val="clear" w:fill="FFFFFF"/>
        </w:rPr>
        <w:t>%;因公出国(境)费用较去年</w:t>
      </w:r>
      <w:r>
        <w:rPr>
          <w:rFonts w:hint="eastAsia" w:ascii="仿宋_GB2312" w:hAnsi="仿宋_GB2312" w:eastAsia="仿宋_GB2312" w:cs="仿宋_GB2312"/>
          <w:color w:val="auto"/>
          <w:sz w:val="32"/>
          <w:szCs w:val="32"/>
          <w:shd w:val="clear" w:fill="FFFFFF"/>
          <w:lang w:eastAsia="zh-CN"/>
        </w:rPr>
        <w:t>减少</w:t>
      </w:r>
      <w:r>
        <w:rPr>
          <w:rFonts w:hint="eastAsia" w:ascii="仿宋_GB2312" w:hAnsi="仿宋_GB2312" w:eastAsia="仿宋_GB2312" w:cs="仿宋_GB2312"/>
          <w:color w:val="auto"/>
          <w:sz w:val="32"/>
          <w:szCs w:val="32"/>
          <w:shd w:val="clear" w:fill="FFFFFF"/>
          <w:lang w:val="en-US" w:eastAsia="zh-CN"/>
        </w:rPr>
        <w:t>6.5</w:t>
      </w:r>
      <w:r>
        <w:rPr>
          <w:rFonts w:hint="eastAsia" w:ascii="仿宋_GB2312" w:hAnsi="仿宋_GB2312" w:eastAsia="仿宋_GB2312" w:cs="仿宋_GB2312"/>
          <w:color w:val="auto"/>
          <w:sz w:val="32"/>
          <w:szCs w:val="32"/>
          <w:shd w:val="clear" w:fill="FFFFFF"/>
        </w:rPr>
        <w:t>万元是由于20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w:t>
      </w:r>
      <w:r>
        <w:rPr>
          <w:rFonts w:hint="eastAsia" w:ascii="仿宋_GB2312" w:hAnsi="仿宋_GB2312" w:eastAsia="仿宋_GB2312" w:cs="仿宋_GB2312"/>
          <w:color w:val="auto"/>
          <w:sz w:val="32"/>
          <w:szCs w:val="32"/>
          <w:shd w:val="clear" w:fill="FFFFFF"/>
          <w:lang w:eastAsia="zh-CN"/>
        </w:rPr>
        <w:t>因疫情影响没有因公出国活动。</w:t>
      </w:r>
      <w:r>
        <w:rPr>
          <w:rFonts w:hint="eastAsia" w:ascii="仿宋_GB2312" w:hAnsi="仿宋_GB2312" w:eastAsia="仿宋_GB2312" w:cs="仿宋_GB2312"/>
          <w:color w:val="auto"/>
          <w:sz w:val="32"/>
          <w:szCs w:val="32"/>
          <w:shd w:val="clear" w:fill="FFFFFF"/>
        </w:rPr>
        <w:t>公务用车购置及运行费支出决算</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rPr>
        <w:t>的主要原因是本单位</w:t>
      </w:r>
      <w:r>
        <w:rPr>
          <w:rFonts w:hint="eastAsia" w:ascii="仿宋_GB2312" w:hAnsi="仿宋_GB2312" w:eastAsia="仿宋_GB2312" w:cs="仿宋_GB2312"/>
          <w:color w:val="auto"/>
          <w:sz w:val="32"/>
          <w:szCs w:val="32"/>
          <w:shd w:val="clear" w:fill="FFFFFF"/>
          <w:lang w:eastAsia="zh-CN"/>
        </w:rPr>
        <w:t>机构公车数量较机构改革时期趋于稳定，公务用车运行维护费费用更接近实际</w:t>
      </w:r>
      <w:r>
        <w:rPr>
          <w:rFonts w:hint="eastAsia" w:ascii="仿宋_GB2312" w:hAnsi="仿宋_GB2312" w:eastAsia="仿宋_GB2312" w:cs="仿宋_GB2312"/>
          <w:color w:val="auto"/>
          <w:sz w:val="32"/>
          <w:szCs w:val="32"/>
          <w:shd w:val="clear" w:fill="FFFFFF"/>
        </w:rPr>
        <w:t>;公务接待支出决算</w:t>
      </w:r>
      <w:r>
        <w:rPr>
          <w:rFonts w:hint="eastAsia" w:ascii="仿宋_GB2312" w:hAnsi="仿宋_GB2312" w:eastAsia="仿宋_GB2312" w:cs="仿宋_GB2312"/>
          <w:color w:val="auto"/>
          <w:sz w:val="32"/>
          <w:szCs w:val="32"/>
          <w:shd w:val="clear" w:fill="FFFFFF"/>
          <w:lang w:eastAsia="zh-CN"/>
        </w:rPr>
        <w:t>减少</w:t>
      </w:r>
      <w:r>
        <w:rPr>
          <w:rFonts w:hint="eastAsia" w:ascii="仿宋_GB2312" w:hAnsi="仿宋_GB2312" w:eastAsia="仿宋_GB2312" w:cs="仿宋_GB2312"/>
          <w:color w:val="auto"/>
          <w:sz w:val="32"/>
          <w:szCs w:val="32"/>
          <w:shd w:val="clear" w:fill="FFFFFF"/>
        </w:rPr>
        <w:t>的主要原因是我局20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w:t>
      </w:r>
      <w:r>
        <w:rPr>
          <w:rFonts w:hint="eastAsia" w:ascii="仿宋_GB2312" w:hAnsi="仿宋_GB2312" w:eastAsia="仿宋_GB2312" w:cs="仿宋_GB2312"/>
          <w:color w:val="auto"/>
          <w:sz w:val="32"/>
          <w:szCs w:val="32"/>
          <w:shd w:val="clear" w:fill="FFFFFF"/>
          <w:lang w:eastAsia="zh-CN"/>
        </w:rPr>
        <w:t>厉行节俭，三公经费有所下降</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（八）政府性基金预算财政拨款收入支出情况说明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rPr>
        <w:t>　　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无政府性基金预算财政拨款收入支出</w:t>
      </w:r>
      <w:r>
        <w:rPr>
          <w:rFonts w:hint="eastAsia" w:ascii="仿宋_GB2312" w:hAnsi="仿宋_GB2312" w:eastAsia="仿宋_GB2312" w:cs="仿宋_GB2312"/>
          <w:color w:val="auto"/>
          <w:sz w:val="32"/>
          <w:szCs w:val="32"/>
          <w:shd w:val="clear" w:fill="FFFFFF"/>
          <w:lang w:eastAsia="zh-CN"/>
        </w:rPr>
        <w:t>。</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bCs/>
          <w:color w:val="auto"/>
          <w:sz w:val="32"/>
          <w:szCs w:val="32"/>
          <w:shd w:val="clear" w:fill="FFFFFF"/>
          <w:lang w:eastAsia="zh-CN"/>
        </w:rPr>
      </w:pPr>
      <w:r>
        <w:rPr>
          <w:rFonts w:hint="eastAsia" w:ascii="仿宋_GB2312" w:hAnsi="仿宋_GB2312" w:eastAsia="仿宋_GB2312" w:cs="仿宋_GB2312"/>
          <w:b/>
          <w:bCs/>
          <w:color w:val="auto"/>
          <w:sz w:val="32"/>
          <w:szCs w:val="32"/>
          <w:shd w:val="clear" w:fill="FFFFFF"/>
          <w:lang w:eastAsia="zh-CN"/>
        </w:rPr>
        <w:t>国有资本经营预算财政拨款支出情况说明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无</w:t>
      </w:r>
      <w:r>
        <w:rPr>
          <w:rFonts w:hint="eastAsia" w:ascii="仿宋_GB2312" w:hAnsi="仿宋_GB2312" w:eastAsia="仿宋_GB2312" w:cs="仿宋_GB2312"/>
          <w:b w:val="0"/>
          <w:bCs w:val="0"/>
          <w:color w:val="auto"/>
          <w:sz w:val="32"/>
          <w:szCs w:val="32"/>
          <w:shd w:val="clear" w:fill="FFFFFF"/>
          <w:lang w:eastAsia="zh-CN"/>
        </w:rPr>
        <w:t>国有资本经营预算财政拨款支出。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lang w:eastAsia="zh-CN"/>
        </w:rPr>
        <w:t>（十）</w:t>
      </w:r>
      <w:r>
        <w:rPr>
          <w:rFonts w:hint="eastAsia" w:ascii="仿宋_GB2312" w:hAnsi="仿宋_GB2312" w:eastAsia="仿宋_GB2312" w:cs="仿宋_GB2312"/>
          <w:b/>
          <w:bCs/>
          <w:color w:val="auto"/>
          <w:sz w:val="32"/>
          <w:szCs w:val="32"/>
          <w:shd w:val="clear" w:fill="FFFFFF"/>
        </w:rPr>
        <w:t>机关运行经费支出情况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年度机关运行经费支出</w:t>
      </w:r>
      <w:r>
        <w:rPr>
          <w:rFonts w:hint="eastAsia" w:ascii="仿宋_GB2312" w:hAnsi="仿宋_GB2312" w:eastAsia="仿宋_GB2312" w:cs="仿宋_GB2312"/>
          <w:color w:val="auto"/>
          <w:sz w:val="32"/>
          <w:szCs w:val="32"/>
          <w:shd w:val="clear" w:fill="FFFFFF"/>
          <w:lang w:val="en-US" w:eastAsia="zh-CN"/>
        </w:rPr>
        <w:t>931.97</w:t>
      </w:r>
      <w:r>
        <w:rPr>
          <w:rFonts w:hint="eastAsia" w:ascii="仿宋_GB2312" w:hAnsi="仿宋_GB2312" w:eastAsia="仿宋_GB2312" w:cs="仿宋_GB2312"/>
          <w:color w:val="auto"/>
          <w:sz w:val="32"/>
          <w:szCs w:val="32"/>
          <w:shd w:val="clear" w:fill="FFFFFF"/>
        </w:rPr>
        <w:t>万元，比201</w:t>
      </w:r>
      <w:r>
        <w:rPr>
          <w:rFonts w:hint="eastAsia" w:ascii="仿宋_GB2312" w:hAnsi="仿宋_GB2312" w:eastAsia="仿宋_GB2312" w:cs="仿宋_GB2312"/>
          <w:color w:val="auto"/>
          <w:sz w:val="32"/>
          <w:szCs w:val="32"/>
          <w:shd w:val="clear" w:fill="FFFFFF"/>
          <w:lang w:val="en-US" w:eastAsia="zh-CN"/>
        </w:rPr>
        <w:t>9</w:t>
      </w:r>
      <w:r>
        <w:rPr>
          <w:rFonts w:hint="eastAsia" w:ascii="仿宋_GB2312" w:hAnsi="仿宋_GB2312" w:eastAsia="仿宋_GB2312" w:cs="仿宋_GB2312"/>
          <w:color w:val="auto"/>
          <w:sz w:val="32"/>
          <w:szCs w:val="32"/>
          <w:shd w:val="clear" w:fill="FFFFFF"/>
        </w:rPr>
        <w:t>年</w:t>
      </w:r>
      <w:r>
        <w:rPr>
          <w:rFonts w:hint="eastAsia" w:ascii="仿宋_GB2312" w:hAnsi="仿宋_GB2312" w:eastAsia="仿宋_GB2312" w:cs="仿宋_GB2312"/>
          <w:color w:val="auto"/>
          <w:sz w:val="32"/>
          <w:szCs w:val="32"/>
          <w:shd w:val="clear" w:fill="FFFFFF"/>
          <w:lang w:eastAsia="zh-CN"/>
        </w:rPr>
        <w:t>减少</w:t>
      </w:r>
      <w:r>
        <w:rPr>
          <w:rFonts w:hint="eastAsia" w:ascii="仿宋_GB2312" w:hAnsi="仿宋_GB2312" w:eastAsia="仿宋_GB2312" w:cs="仿宋_GB2312"/>
          <w:color w:val="auto"/>
          <w:sz w:val="32"/>
          <w:szCs w:val="32"/>
          <w:shd w:val="clear" w:fill="FFFFFF"/>
          <w:lang w:val="en-US" w:eastAsia="zh-CN"/>
        </w:rPr>
        <w:t>55.63</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eastAsia="zh-CN"/>
        </w:rPr>
        <w:t>减幅为</w:t>
      </w:r>
      <w:r>
        <w:rPr>
          <w:rFonts w:hint="eastAsia" w:ascii="仿宋_GB2312" w:hAnsi="仿宋_GB2312" w:eastAsia="仿宋_GB2312" w:cs="仿宋_GB2312"/>
          <w:color w:val="auto"/>
          <w:sz w:val="32"/>
          <w:szCs w:val="32"/>
          <w:shd w:val="clear" w:fill="FFFFFF"/>
          <w:lang w:val="en-US" w:eastAsia="zh-CN"/>
        </w:rPr>
        <w:t>5.6</w:t>
      </w:r>
      <w:r>
        <w:rPr>
          <w:rFonts w:hint="eastAsia" w:ascii="仿宋_GB2312" w:hAnsi="仿宋_GB2312" w:eastAsia="仿宋_GB2312" w:cs="仿宋_GB2312"/>
          <w:color w:val="auto"/>
          <w:sz w:val="32"/>
          <w:szCs w:val="32"/>
          <w:shd w:val="clear" w:fill="FFFFFF"/>
        </w:rPr>
        <w:t>%。机关运行经费主要构成为：办公费</w:t>
      </w:r>
      <w:r>
        <w:rPr>
          <w:rFonts w:hint="eastAsia" w:ascii="仿宋_GB2312" w:hAnsi="仿宋_GB2312" w:eastAsia="仿宋_GB2312" w:cs="仿宋_GB2312"/>
          <w:color w:val="auto"/>
          <w:sz w:val="32"/>
          <w:szCs w:val="32"/>
          <w:shd w:val="clear" w:fill="FFFFFF"/>
          <w:lang w:val="en-US" w:eastAsia="zh-CN"/>
        </w:rPr>
        <w:t>931.97</w:t>
      </w:r>
      <w:r>
        <w:rPr>
          <w:rFonts w:hint="eastAsia" w:ascii="仿宋_GB2312" w:hAnsi="仿宋_GB2312" w:eastAsia="仿宋_GB2312" w:cs="仿宋_GB2312"/>
          <w:color w:val="auto"/>
          <w:sz w:val="32"/>
          <w:szCs w:val="32"/>
          <w:shd w:val="clear" w:fill="FFFFFF"/>
        </w:rPr>
        <w:t>万元、印刷费</w:t>
      </w:r>
      <w:r>
        <w:rPr>
          <w:rFonts w:hint="eastAsia" w:ascii="仿宋_GB2312" w:hAnsi="仿宋_GB2312" w:eastAsia="仿宋_GB2312" w:cs="仿宋_GB2312"/>
          <w:color w:val="auto"/>
          <w:sz w:val="32"/>
          <w:szCs w:val="32"/>
          <w:shd w:val="clear" w:fill="FFFFFF"/>
          <w:lang w:val="en-US" w:eastAsia="zh-CN"/>
        </w:rPr>
        <w:t>10.34</w:t>
      </w:r>
      <w:r>
        <w:rPr>
          <w:rFonts w:hint="eastAsia" w:ascii="仿宋_GB2312" w:hAnsi="仿宋_GB2312" w:eastAsia="仿宋_GB2312" w:cs="仿宋_GB2312"/>
          <w:color w:val="auto"/>
          <w:sz w:val="32"/>
          <w:szCs w:val="32"/>
          <w:shd w:val="clear" w:fill="FFFFFF"/>
        </w:rPr>
        <w:t>万元、水电费</w:t>
      </w:r>
      <w:r>
        <w:rPr>
          <w:rFonts w:hint="eastAsia" w:ascii="仿宋_GB2312" w:hAnsi="仿宋_GB2312" w:eastAsia="仿宋_GB2312" w:cs="仿宋_GB2312"/>
          <w:color w:val="auto"/>
          <w:sz w:val="32"/>
          <w:szCs w:val="32"/>
          <w:shd w:val="clear" w:fill="FFFFFF"/>
          <w:lang w:val="en-US" w:eastAsia="zh-CN"/>
        </w:rPr>
        <w:t>60.11</w:t>
      </w:r>
      <w:r>
        <w:rPr>
          <w:rFonts w:hint="eastAsia" w:ascii="仿宋_GB2312" w:hAnsi="仿宋_GB2312" w:eastAsia="仿宋_GB2312" w:cs="仿宋_GB2312"/>
          <w:color w:val="auto"/>
          <w:sz w:val="32"/>
          <w:szCs w:val="32"/>
          <w:shd w:val="clear" w:fill="FFFFFF"/>
        </w:rPr>
        <w:t>万元、邮电费</w:t>
      </w:r>
      <w:r>
        <w:rPr>
          <w:rFonts w:hint="eastAsia" w:ascii="仿宋_GB2312" w:hAnsi="仿宋_GB2312" w:eastAsia="仿宋_GB2312" w:cs="仿宋_GB2312"/>
          <w:color w:val="auto"/>
          <w:sz w:val="32"/>
          <w:szCs w:val="32"/>
          <w:shd w:val="clear" w:fill="FFFFFF"/>
          <w:lang w:val="en-US" w:eastAsia="zh-CN"/>
        </w:rPr>
        <w:t>15.22</w:t>
      </w:r>
      <w:r>
        <w:rPr>
          <w:rFonts w:hint="eastAsia" w:ascii="仿宋_GB2312" w:hAnsi="仿宋_GB2312" w:eastAsia="仿宋_GB2312" w:cs="仿宋_GB2312"/>
          <w:color w:val="auto"/>
          <w:sz w:val="32"/>
          <w:szCs w:val="32"/>
          <w:shd w:val="clear" w:fill="FFFFFF"/>
        </w:rPr>
        <w:t>万元、物业管理费4.85万元、差旅费</w:t>
      </w:r>
      <w:r>
        <w:rPr>
          <w:rFonts w:hint="eastAsia" w:ascii="仿宋_GB2312" w:hAnsi="仿宋_GB2312" w:eastAsia="仿宋_GB2312" w:cs="仿宋_GB2312"/>
          <w:color w:val="auto"/>
          <w:sz w:val="32"/>
          <w:szCs w:val="32"/>
          <w:shd w:val="clear" w:fill="FFFFFF"/>
          <w:lang w:val="en-US" w:eastAsia="zh-CN"/>
        </w:rPr>
        <w:t>14.65</w:t>
      </w:r>
      <w:r>
        <w:rPr>
          <w:rFonts w:hint="eastAsia" w:ascii="仿宋_GB2312" w:hAnsi="仿宋_GB2312" w:eastAsia="仿宋_GB2312" w:cs="仿宋_GB2312"/>
          <w:color w:val="auto"/>
          <w:sz w:val="32"/>
          <w:szCs w:val="32"/>
          <w:shd w:val="clear" w:fill="FFFFFF"/>
        </w:rPr>
        <w:t>万元、维修（护）费</w:t>
      </w:r>
      <w:r>
        <w:rPr>
          <w:rFonts w:hint="eastAsia" w:ascii="仿宋_GB2312" w:hAnsi="仿宋_GB2312" w:eastAsia="仿宋_GB2312" w:cs="仿宋_GB2312"/>
          <w:color w:val="auto"/>
          <w:sz w:val="32"/>
          <w:szCs w:val="32"/>
          <w:shd w:val="clear" w:fill="FFFFFF"/>
          <w:lang w:val="en-US" w:eastAsia="zh-CN"/>
        </w:rPr>
        <w:t>23.12</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eastAsia="zh-CN"/>
        </w:rPr>
        <w:t>租赁费</w:t>
      </w:r>
      <w:r>
        <w:rPr>
          <w:rFonts w:hint="eastAsia" w:ascii="仿宋_GB2312" w:hAnsi="仿宋_GB2312" w:eastAsia="仿宋_GB2312" w:cs="仿宋_GB2312"/>
          <w:color w:val="auto"/>
          <w:sz w:val="32"/>
          <w:szCs w:val="32"/>
          <w:shd w:val="clear" w:fill="FFFFFF"/>
          <w:lang w:val="en-US" w:eastAsia="zh-CN"/>
        </w:rPr>
        <w:t>3.7</w:t>
      </w:r>
      <w:r>
        <w:rPr>
          <w:rFonts w:hint="eastAsia" w:ascii="仿宋_GB2312" w:hAnsi="仿宋_GB2312" w:eastAsia="仿宋_GB2312" w:cs="仿宋_GB2312"/>
          <w:color w:val="auto"/>
          <w:sz w:val="32"/>
          <w:szCs w:val="32"/>
          <w:shd w:val="clear" w:fill="FFFFFF"/>
          <w:lang w:eastAsia="zh-CN"/>
        </w:rPr>
        <w:t>万元、培训费</w:t>
      </w:r>
      <w:r>
        <w:rPr>
          <w:rFonts w:hint="eastAsia" w:ascii="仿宋_GB2312" w:hAnsi="仿宋_GB2312" w:eastAsia="仿宋_GB2312" w:cs="仿宋_GB2312"/>
          <w:color w:val="auto"/>
          <w:sz w:val="32"/>
          <w:szCs w:val="32"/>
          <w:shd w:val="clear" w:fill="FFFFFF"/>
          <w:lang w:val="en-US" w:eastAsia="zh-CN"/>
        </w:rPr>
        <w:t>1.74万元、</w:t>
      </w:r>
      <w:r>
        <w:rPr>
          <w:rFonts w:hint="eastAsia" w:ascii="仿宋_GB2312" w:hAnsi="仿宋_GB2312" w:eastAsia="仿宋_GB2312" w:cs="仿宋_GB2312"/>
          <w:color w:val="auto"/>
          <w:sz w:val="32"/>
          <w:szCs w:val="32"/>
          <w:shd w:val="clear" w:fill="FFFFFF"/>
        </w:rPr>
        <w:t>公务接待费</w:t>
      </w:r>
      <w:r>
        <w:rPr>
          <w:rFonts w:hint="eastAsia" w:ascii="仿宋_GB2312" w:hAnsi="仿宋_GB2312" w:eastAsia="仿宋_GB2312" w:cs="仿宋_GB2312"/>
          <w:color w:val="auto"/>
          <w:sz w:val="32"/>
          <w:szCs w:val="32"/>
          <w:shd w:val="clear" w:fill="FFFFFF"/>
          <w:lang w:val="en-US" w:eastAsia="zh-CN"/>
        </w:rPr>
        <w:t>4.15</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val="en-US" w:eastAsia="zh-CN"/>
        </w:rPr>
        <w:t>专用材料费2.37万元、</w:t>
      </w:r>
      <w:r>
        <w:rPr>
          <w:rFonts w:hint="eastAsia" w:ascii="仿宋_GB2312" w:hAnsi="仿宋_GB2312" w:eastAsia="仿宋_GB2312" w:cs="仿宋_GB2312"/>
          <w:color w:val="auto"/>
          <w:sz w:val="32"/>
          <w:szCs w:val="32"/>
          <w:shd w:val="clear" w:fill="FFFFFF"/>
        </w:rPr>
        <w:t>劳务费</w:t>
      </w:r>
      <w:r>
        <w:rPr>
          <w:rFonts w:hint="eastAsia" w:ascii="仿宋_GB2312" w:hAnsi="仿宋_GB2312" w:eastAsia="仿宋_GB2312" w:cs="仿宋_GB2312"/>
          <w:color w:val="auto"/>
          <w:sz w:val="32"/>
          <w:szCs w:val="32"/>
          <w:shd w:val="clear" w:fill="FFFFFF"/>
          <w:lang w:val="en-US" w:eastAsia="zh-CN"/>
        </w:rPr>
        <w:t>210.14</w:t>
      </w:r>
      <w:r>
        <w:rPr>
          <w:rFonts w:hint="eastAsia" w:ascii="仿宋_GB2312" w:hAnsi="仿宋_GB2312" w:eastAsia="仿宋_GB2312" w:cs="仿宋_GB2312"/>
          <w:color w:val="auto"/>
          <w:sz w:val="32"/>
          <w:szCs w:val="32"/>
          <w:shd w:val="clear" w:fill="FFFFFF"/>
        </w:rPr>
        <w:t>万元、委托业务费</w:t>
      </w:r>
      <w:r>
        <w:rPr>
          <w:rFonts w:hint="eastAsia" w:ascii="仿宋_GB2312" w:hAnsi="仿宋_GB2312" w:eastAsia="仿宋_GB2312" w:cs="仿宋_GB2312"/>
          <w:color w:val="auto"/>
          <w:sz w:val="32"/>
          <w:szCs w:val="32"/>
          <w:shd w:val="clear" w:fill="FFFFFF"/>
          <w:lang w:val="en-US" w:eastAsia="zh-CN"/>
        </w:rPr>
        <w:t>58.87</w:t>
      </w:r>
      <w:r>
        <w:rPr>
          <w:rFonts w:hint="eastAsia" w:ascii="仿宋_GB2312" w:hAnsi="仿宋_GB2312" w:eastAsia="仿宋_GB2312" w:cs="仿宋_GB2312"/>
          <w:color w:val="auto"/>
          <w:sz w:val="32"/>
          <w:szCs w:val="32"/>
          <w:shd w:val="clear" w:fill="FFFFFF"/>
        </w:rPr>
        <w:t>万元、工会经费</w:t>
      </w:r>
      <w:r>
        <w:rPr>
          <w:rFonts w:hint="eastAsia" w:ascii="仿宋_GB2312" w:hAnsi="仿宋_GB2312" w:eastAsia="仿宋_GB2312" w:cs="仿宋_GB2312"/>
          <w:color w:val="auto"/>
          <w:sz w:val="32"/>
          <w:szCs w:val="32"/>
          <w:shd w:val="clear" w:fill="FFFFFF"/>
          <w:lang w:val="en-US" w:eastAsia="zh-CN"/>
        </w:rPr>
        <w:t>99.78</w:t>
      </w:r>
      <w:r>
        <w:rPr>
          <w:rFonts w:hint="eastAsia" w:ascii="仿宋_GB2312" w:hAnsi="仿宋_GB2312" w:eastAsia="仿宋_GB2312" w:cs="仿宋_GB2312"/>
          <w:color w:val="auto"/>
          <w:sz w:val="32"/>
          <w:szCs w:val="32"/>
          <w:shd w:val="clear" w:fill="FFFFFF"/>
        </w:rPr>
        <w:t>万元、福利费</w:t>
      </w:r>
      <w:r>
        <w:rPr>
          <w:rFonts w:hint="eastAsia" w:ascii="仿宋_GB2312" w:hAnsi="仿宋_GB2312" w:eastAsia="仿宋_GB2312" w:cs="仿宋_GB2312"/>
          <w:color w:val="auto"/>
          <w:sz w:val="32"/>
          <w:szCs w:val="32"/>
          <w:shd w:val="clear" w:fill="FFFFFF"/>
          <w:lang w:val="en-US" w:eastAsia="zh-CN"/>
        </w:rPr>
        <w:t>123.38</w:t>
      </w:r>
      <w:r>
        <w:rPr>
          <w:rFonts w:hint="eastAsia" w:ascii="仿宋_GB2312" w:hAnsi="仿宋_GB2312" w:eastAsia="仿宋_GB2312" w:cs="仿宋_GB2312"/>
          <w:color w:val="auto"/>
          <w:sz w:val="32"/>
          <w:szCs w:val="32"/>
          <w:shd w:val="clear" w:fill="FFFFFF"/>
        </w:rPr>
        <w:t>万元、公务用车运行维护费</w:t>
      </w:r>
      <w:r>
        <w:rPr>
          <w:rFonts w:hint="eastAsia" w:ascii="仿宋_GB2312" w:hAnsi="仿宋_GB2312" w:eastAsia="仿宋_GB2312" w:cs="仿宋_GB2312"/>
          <w:color w:val="auto"/>
          <w:sz w:val="32"/>
          <w:szCs w:val="32"/>
          <w:shd w:val="clear" w:fill="FFFFFF"/>
          <w:lang w:val="en-US" w:eastAsia="zh-CN"/>
        </w:rPr>
        <w:t>58.11</w:t>
      </w:r>
      <w:r>
        <w:rPr>
          <w:rFonts w:hint="eastAsia" w:ascii="仿宋_GB2312" w:hAnsi="仿宋_GB2312" w:eastAsia="仿宋_GB2312" w:cs="仿宋_GB2312"/>
          <w:color w:val="auto"/>
          <w:sz w:val="32"/>
          <w:szCs w:val="32"/>
          <w:shd w:val="clear" w:fill="FFFFFF"/>
        </w:rPr>
        <w:t>万元、其他交通费用</w:t>
      </w:r>
      <w:r>
        <w:rPr>
          <w:rFonts w:hint="eastAsia" w:ascii="仿宋_GB2312" w:hAnsi="仿宋_GB2312" w:eastAsia="仿宋_GB2312" w:cs="仿宋_GB2312"/>
          <w:color w:val="auto"/>
          <w:sz w:val="32"/>
          <w:szCs w:val="32"/>
          <w:shd w:val="clear" w:fill="FFFFFF"/>
          <w:lang w:val="en-US" w:eastAsia="zh-CN"/>
        </w:rPr>
        <w:t>145.65</w:t>
      </w:r>
      <w:r>
        <w:rPr>
          <w:rFonts w:hint="eastAsia" w:ascii="仿宋_GB2312" w:hAnsi="仿宋_GB2312" w:eastAsia="仿宋_GB2312" w:cs="仿宋_GB2312"/>
          <w:color w:val="auto"/>
          <w:sz w:val="32"/>
          <w:szCs w:val="32"/>
          <w:shd w:val="clear" w:fill="FFFFFF"/>
        </w:rPr>
        <w:t>万元、其他商品和服务支出</w:t>
      </w:r>
      <w:r>
        <w:rPr>
          <w:rFonts w:hint="eastAsia" w:ascii="仿宋_GB2312" w:hAnsi="仿宋_GB2312" w:eastAsia="仿宋_GB2312" w:cs="仿宋_GB2312"/>
          <w:color w:val="auto"/>
          <w:sz w:val="32"/>
          <w:szCs w:val="32"/>
          <w:shd w:val="clear" w:fill="FFFFFF"/>
          <w:lang w:val="en-US" w:eastAsia="zh-CN"/>
        </w:rPr>
        <w:t>56.15</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eastAsia="zh-CN"/>
        </w:rPr>
        <w:t>、办公设备购置</w:t>
      </w:r>
      <w:r>
        <w:rPr>
          <w:rFonts w:hint="eastAsia" w:ascii="仿宋_GB2312" w:hAnsi="仿宋_GB2312" w:eastAsia="仿宋_GB2312" w:cs="仿宋_GB2312"/>
          <w:color w:val="auto"/>
          <w:sz w:val="32"/>
          <w:szCs w:val="32"/>
          <w:shd w:val="clear" w:fill="FFFFFF"/>
          <w:lang w:val="en-US" w:eastAsia="zh-CN"/>
        </w:rPr>
        <w:t>6.36万元、专用设备0.36万元、信息网络及软件购置更新3.98万元</w:t>
      </w:r>
      <w:r>
        <w:rPr>
          <w:rFonts w:hint="eastAsia" w:ascii="仿宋_GB2312" w:hAnsi="仿宋_GB2312" w:eastAsia="仿宋_GB2312" w:cs="仿宋_GB2312"/>
          <w:color w:val="auto"/>
          <w:sz w:val="32"/>
          <w:szCs w:val="32"/>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（十</w:t>
      </w:r>
      <w:r>
        <w:rPr>
          <w:rFonts w:hint="eastAsia" w:ascii="仿宋_GB2312" w:hAnsi="仿宋_GB2312" w:eastAsia="仿宋_GB2312" w:cs="仿宋_GB2312"/>
          <w:b/>
          <w:bCs/>
          <w:color w:val="auto"/>
          <w:sz w:val="32"/>
          <w:szCs w:val="32"/>
          <w:shd w:val="clear" w:fill="FFFFFF"/>
          <w:lang w:eastAsia="zh-CN"/>
        </w:rPr>
        <w:t>一</w:t>
      </w:r>
      <w:r>
        <w:rPr>
          <w:rFonts w:hint="eastAsia" w:ascii="仿宋_GB2312" w:hAnsi="仿宋_GB2312" w:eastAsia="仿宋_GB2312" w:cs="仿宋_GB2312"/>
          <w:b/>
          <w:bCs/>
          <w:color w:val="auto"/>
          <w:sz w:val="32"/>
          <w:szCs w:val="32"/>
          <w:shd w:val="clear" w:fill="FFFFFF"/>
        </w:rPr>
        <w:t>）政府采购支出情况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政府采购支出总额为</w:t>
      </w:r>
      <w:r>
        <w:rPr>
          <w:rFonts w:hint="eastAsia" w:ascii="仿宋_GB2312" w:hAnsi="仿宋_GB2312" w:eastAsia="仿宋_GB2312" w:cs="仿宋_GB2312"/>
          <w:color w:val="auto"/>
          <w:sz w:val="32"/>
          <w:szCs w:val="32"/>
          <w:shd w:val="clear" w:fill="FFFFFF"/>
          <w:lang w:val="en-US" w:eastAsia="zh-CN"/>
        </w:rPr>
        <w:t>338.09</w:t>
      </w:r>
      <w:r>
        <w:rPr>
          <w:rFonts w:hint="eastAsia" w:ascii="仿宋_GB2312" w:hAnsi="仿宋_GB2312" w:eastAsia="仿宋_GB2312" w:cs="仿宋_GB2312"/>
          <w:color w:val="auto"/>
          <w:sz w:val="32"/>
          <w:szCs w:val="32"/>
          <w:shd w:val="clear" w:fill="FFFFFF"/>
        </w:rPr>
        <w:t>万元，其中政府采购货物支出</w:t>
      </w:r>
      <w:r>
        <w:rPr>
          <w:rFonts w:hint="eastAsia" w:ascii="仿宋_GB2312" w:hAnsi="仿宋_GB2312" w:eastAsia="仿宋_GB2312" w:cs="仿宋_GB2312"/>
          <w:color w:val="auto"/>
          <w:sz w:val="32"/>
          <w:szCs w:val="32"/>
          <w:shd w:val="clear" w:fill="FFFFFF"/>
          <w:lang w:val="en-US" w:eastAsia="zh-CN"/>
        </w:rPr>
        <w:t>104.97</w:t>
      </w:r>
      <w:r>
        <w:rPr>
          <w:rFonts w:hint="eastAsia" w:ascii="仿宋_GB2312" w:hAnsi="仿宋_GB2312" w:eastAsia="仿宋_GB2312" w:cs="仿宋_GB2312"/>
          <w:color w:val="auto"/>
          <w:sz w:val="32"/>
          <w:szCs w:val="32"/>
          <w:shd w:val="clear" w:fill="FFFFFF"/>
        </w:rPr>
        <w:t>万元、政府采购工程支出0万元、政府采购服务支出</w:t>
      </w:r>
      <w:r>
        <w:rPr>
          <w:rFonts w:hint="eastAsia" w:ascii="仿宋_GB2312" w:hAnsi="仿宋_GB2312" w:eastAsia="仿宋_GB2312" w:cs="仿宋_GB2312"/>
          <w:color w:val="auto"/>
          <w:sz w:val="32"/>
          <w:szCs w:val="32"/>
          <w:shd w:val="clear" w:fill="FFFFFF"/>
          <w:lang w:val="en-US" w:eastAsia="zh-CN"/>
        </w:rPr>
        <w:t>233.12</w:t>
      </w:r>
      <w:r>
        <w:rPr>
          <w:rFonts w:hint="eastAsia" w:ascii="仿宋_GB2312" w:hAnsi="仿宋_GB2312" w:eastAsia="仿宋_GB2312" w:cs="仿宋_GB2312"/>
          <w:color w:val="auto"/>
          <w:sz w:val="32"/>
          <w:szCs w:val="32"/>
          <w:shd w:val="clear" w:fill="FFFFFF"/>
        </w:rPr>
        <w:t>万元。授予中小企业合同金额</w:t>
      </w:r>
      <w:r>
        <w:rPr>
          <w:rFonts w:hint="eastAsia" w:ascii="仿宋_GB2312" w:hAnsi="仿宋_GB2312" w:eastAsia="仿宋_GB2312" w:cs="仿宋_GB2312"/>
          <w:color w:val="auto"/>
          <w:sz w:val="32"/>
          <w:szCs w:val="32"/>
          <w:shd w:val="clear" w:fill="FFFFFF"/>
          <w:lang w:val="en-US" w:eastAsia="zh-CN"/>
        </w:rPr>
        <w:t>338.09</w:t>
      </w:r>
      <w:r>
        <w:rPr>
          <w:rFonts w:hint="eastAsia" w:ascii="仿宋_GB2312" w:hAnsi="仿宋_GB2312" w:eastAsia="仿宋_GB2312" w:cs="仿宋_GB2312"/>
          <w:color w:val="auto"/>
          <w:sz w:val="32"/>
          <w:szCs w:val="32"/>
          <w:shd w:val="clear" w:fill="FFFFFF"/>
        </w:rPr>
        <w:t>万元，占政府采购支出总额的</w:t>
      </w:r>
      <w:r>
        <w:rPr>
          <w:rFonts w:hint="eastAsia" w:ascii="仿宋_GB2312" w:hAnsi="仿宋_GB2312" w:eastAsia="仿宋_GB2312" w:cs="仿宋_GB2312"/>
          <w:color w:val="auto"/>
          <w:sz w:val="32"/>
          <w:szCs w:val="32"/>
          <w:shd w:val="clear" w:fill="FFFFFF"/>
          <w:lang w:val="en-US" w:eastAsia="zh-CN"/>
        </w:rPr>
        <w:t>100</w:t>
      </w:r>
      <w:r>
        <w:rPr>
          <w:rFonts w:hint="eastAsia" w:ascii="仿宋_GB2312" w:hAnsi="仿宋_GB2312" w:eastAsia="仿宋_GB2312" w:cs="仿宋_GB2312"/>
          <w:color w:val="auto"/>
          <w:sz w:val="32"/>
          <w:szCs w:val="32"/>
          <w:shd w:val="clear" w:fill="FFFFFF"/>
        </w:rPr>
        <w:t>%，其中：授予小微企业合同金额</w:t>
      </w:r>
      <w:r>
        <w:rPr>
          <w:rFonts w:hint="eastAsia" w:ascii="仿宋_GB2312" w:hAnsi="仿宋_GB2312" w:eastAsia="仿宋_GB2312" w:cs="仿宋_GB2312"/>
          <w:color w:val="auto"/>
          <w:sz w:val="32"/>
          <w:szCs w:val="32"/>
          <w:shd w:val="clear" w:fill="FFFFFF"/>
          <w:lang w:val="en-US" w:eastAsia="zh-CN"/>
        </w:rPr>
        <w:t>338.09</w:t>
      </w:r>
      <w:r>
        <w:rPr>
          <w:rFonts w:hint="eastAsia" w:ascii="仿宋_GB2312" w:hAnsi="仿宋_GB2312" w:eastAsia="仿宋_GB2312" w:cs="仿宋_GB2312"/>
          <w:color w:val="auto"/>
          <w:sz w:val="32"/>
          <w:szCs w:val="32"/>
          <w:shd w:val="clear" w:fill="FFFFFF"/>
        </w:rPr>
        <w:t>万元，占政府采购支出总额的</w:t>
      </w:r>
      <w:r>
        <w:rPr>
          <w:rFonts w:hint="eastAsia" w:ascii="仿宋_GB2312" w:hAnsi="仿宋_GB2312" w:eastAsia="仿宋_GB2312" w:cs="仿宋_GB2312"/>
          <w:color w:val="auto"/>
          <w:sz w:val="32"/>
          <w:szCs w:val="32"/>
          <w:shd w:val="clear" w:fill="FFFFFF"/>
          <w:lang w:val="en-US" w:eastAsia="zh-CN"/>
        </w:rPr>
        <w:t>100</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60" w:lineRule="exact"/>
        <w:ind w:left="640" w:leftChars="0" w:right="0" w:firstLine="0" w:firstLineChars="0"/>
        <w:jc w:val="left"/>
        <w:textAlignment w:val="auto"/>
        <w:rPr>
          <w:rFonts w:hint="eastAsia" w:ascii="仿宋_GB2312" w:hAnsi="仿宋_GB2312" w:eastAsia="仿宋_GB2312" w:cs="仿宋_GB2312"/>
          <w:b/>
          <w:bCs/>
          <w:color w:val="auto"/>
          <w:sz w:val="32"/>
          <w:szCs w:val="32"/>
          <w:shd w:val="clear" w:fill="FFFFFF"/>
        </w:rPr>
      </w:pPr>
      <w:r>
        <w:rPr>
          <w:rFonts w:hint="eastAsia" w:ascii="仿宋_GB2312" w:hAnsi="仿宋_GB2312" w:eastAsia="仿宋_GB2312" w:cs="仿宋_GB2312"/>
          <w:b/>
          <w:bCs/>
          <w:color w:val="auto"/>
          <w:sz w:val="32"/>
          <w:szCs w:val="32"/>
          <w:shd w:val="clear" w:fill="FFFFFF"/>
        </w:rPr>
        <w:t>国有资产占用情况</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bCs/>
          <w:color w:val="auto"/>
          <w:sz w:val="32"/>
          <w:szCs w:val="32"/>
          <w:shd w:val="clear" w:fill="FFFFFF"/>
        </w:rPr>
      </w:pPr>
      <w:bookmarkStart w:id="0" w:name="_GoBack"/>
      <w:bookmarkEnd w:id="0"/>
      <w:r>
        <w:rPr>
          <w:rFonts w:hint="eastAsia" w:ascii="仿宋_GB2312" w:hAnsi="仿宋_GB2312" w:eastAsia="仿宋_GB2312" w:cs="仿宋_GB2312"/>
          <w:color w:val="auto"/>
          <w:sz w:val="32"/>
          <w:szCs w:val="32"/>
          <w:shd w:val="clear" w:fill="FFFFFF"/>
        </w:rPr>
        <w:t>截至2021年12月31日，黄石市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共有车辆</w:t>
      </w:r>
      <w:r>
        <w:rPr>
          <w:rFonts w:hint="eastAsia" w:ascii="仿宋_GB2312" w:hAnsi="仿宋_GB2312" w:eastAsia="仿宋_GB2312" w:cs="仿宋_GB2312"/>
          <w:color w:val="auto"/>
          <w:sz w:val="32"/>
          <w:szCs w:val="32"/>
          <w:shd w:val="clear" w:fill="FFFFFF"/>
          <w:lang w:val="en-US" w:eastAsia="zh-CN"/>
        </w:rPr>
        <w:t>38</w:t>
      </w:r>
      <w:r>
        <w:rPr>
          <w:rFonts w:hint="eastAsia" w:ascii="仿宋_GB2312" w:hAnsi="仿宋_GB2312" w:eastAsia="仿宋_GB2312" w:cs="仿宋_GB2312"/>
          <w:color w:val="auto"/>
          <w:sz w:val="32"/>
          <w:szCs w:val="32"/>
          <w:shd w:val="clear" w:fill="FFFFFF"/>
        </w:rPr>
        <w:t>辆，其中</w:t>
      </w:r>
      <w:r>
        <w:rPr>
          <w:rFonts w:hint="eastAsia" w:ascii="仿宋_GB2312" w:hAnsi="仿宋_GB2312" w:eastAsia="仿宋_GB2312" w:cs="仿宋_GB2312"/>
          <w:color w:val="auto"/>
          <w:sz w:val="32"/>
          <w:szCs w:val="32"/>
          <w:shd w:val="clear" w:fill="FFFFFF"/>
          <w:lang w:eastAsia="zh-CN"/>
        </w:rPr>
        <w:t>应急保障用车</w:t>
      </w:r>
      <w:r>
        <w:rPr>
          <w:rFonts w:hint="eastAsia" w:ascii="仿宋_GB2312" w:hAnsi="仿宋_GB2312" w:eastAsia="仿宋_GB2312" w:cs="仿宋_GB2312"/>
          <w:color w:val="auto"/>
          <w:sz w:val="32"/>
          <w:szCs w:val="32"/>
          <w:shd w:val="clear" w:fill="FFFFFF"/>
          <w:lang w:val="en-US" w:eastAsia="zh-CN"/>
        </w:rPr>
        <w:t>9</w:t>
      </w:r>
      <w:r>
        <w:rPr>
          <w:rFonts w:hint="eastAsia" w:ascii="仿宋_GB2312" w:hAnsi="仿宋_GB2312" w:eastAsia="仿宋_GB2312" w:cs="仿宋_GB2312"/>
          <w:color w:val="auto"/>
          <w:sz w:val="32"/>
          <w:szCs w:val="32"/>
          <w:shd w:val="clear" w:fill="FFFFFF"/>
        </w:rPr>
        <w:t>辆</w:t>
      </w:r>
      <w:r>
        <w:rPr>
          <w:rFonts w:hint="eastAsia" w:ascii="仿宋_GB2312" w:hAnsi="仿宋_GB2312" w:eastAsia="仿宋_GB2312" w:cs="仿宋_GB2312"/>
          <w:color w:val="auto"/>
          <w:sz w:val="32"/>
          <w:szCs w:val="32"/>
          <w:shd w:val="clear" w:fill="FFFFFF"/>
          <w:lang w:eastAsia="zh-CN"/>
        </w:rPr>
        <w:t>、执法执勤用车</w:t>
      </w:r>
      <w:r>
        <w:rPr>
          <w:rFonts w:hint="eastAsia" w:ascii="仿宋_GB2312" w:hAnsi="仿宋_GB2312" w:eastAsia="仿宋_GB2312" w:cs="仿宋_GB2312"/>
          <w:color w:val="auto"/>
          <w:sz w:val="32"/>
          <w:szCs w:val="32"/>
          <w:shd w:val="clear" w:fill="FFFFFF"/>
          <w:lang w:val="en-US" w:eastAsia="zh-CN"/>
        </w:rPr>
        <w:t>12辆、特种专业技术用车7辆、离退休干部用车1辆、检测车辆2辆、其他车辆9辆，</w:t>
      </w:r>
      <w:r>
        <w:rPr>
          <w:rFonts w:hint="eastAsia" w:ascii="仿宋_GB2312" w:hAnsi="仿宋_GB2312" w:eastAsia="仿宋_GB2312" w:cs="仿宋_GB2312"/>
          <w:color w:val="auto"/>
          <w:sz w:val="32"/>
          <w:szCs w:val="32"/>
          <w:shd w:val="clear" w:fill="FFFFFF"/>
        </w:rPr>
        <w:t>与去年持平。单位价值50万元以上通用设备</w:t>
      </w:r>
      <w:r>
        <w:rPr>
          <w:rFonts w:hint="eastAsia" w:ascii="仿宋_GB2312" w:hAnsi="仿宋_GB2312" w:eastAsia="仿宋_GB2312" w:cs="仿宋_GB2312"/>
          <w:color w:val="auto"/>
          <w:sz w:val="32"/>
          <w:szCs w:val="32"/>
          <w:shd w:val="clear" w:fill="FFFFFF"/>
          <w:lang w:val="en-US" w:eastAsia="zh-CN"/>
        </w:rPr>
        <w:t>3</w:t>
      </w:r>
      <w:r>
        <w:rPr>
          <w:rFonts w:hint="eastAsia" w:ascii="仿宋_GB2312" w:hAnsi="仿宋_GB2312" w:eastAsia="仿宋_GB2312" w:cs="仿宋_GB2312"/>
          <w:color w:val="auto"/>
          <w:sz w:val="32"/>
          <w:szCs w:val="32"/>
          <w:shd w:val="clear" w:fill="FFFFFF"/>
        </w:rPr>
        <w:t>台</w:t>
      </w:r>
      <w:r>
        <w:rPr>
          <w:rFonts w:hint="eastAsia" w:ascii="仿宋_GB2312" w:hAnsi="仿宋_GB2312" w:eastAsia="仿宋_GB2312" w:cs="仿宋_GB2312"/>
          <w:color w:val="auto"/>
          <w:sz w:val="32"/>
          <w:szCs w:val="32"/>
          <w:shd w:val="clear" w:fill="FFFFFF"/>
          <w:lang w:eastAsia="zh-CN"/>
        </w:rPr>
        <w:t>，单位价值</w:t>
      </w:r>
      <w:r>
        <w:rPr>
          <w:rFonts w:hint="eastAsia" w:ascii="仿宋_GB2312" w:hAnsi="仿宋_GB2312" w:eastAsia="仿宋_GB2312" w:cs="仿宋_GB2312"/>
          <w:color w:val="auto"/>
          <w:sz w:val="32"/>
          <w:szCs w:val="32"/>
          <w:shd w:val="clear" w:fill="FFFFFF"/>
          <w:lang w:val="en-US" w:eastAsia="zh-CN"/>
        </w:rPr>
        <w:t>100万元以上专用设备，与</w:t>
      </w:r>
      <w:r>
        <w:rPr>
          <w:rFonts w:hint="eastAsia" w:ascii="仿宋_GB2312" w:hAnsi="仿宋_GB2312" w:eastAsia="仿宋_GB2312" w:cs="仿宋_GB2312"/>
          <w:color w:val="auto"/>
          <w:sz w:val="32"/>
          <w:szCs w:val="32"/>
          <w:shd w:val="clear" w:fill="FFFFFF"/>
          <w:lang w:eastAsia="zh-CN"/>
        </w:rPr>
        <w:t>上年持平</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 xml:space="preserve"> </w:t>
      </w:r>
      <w:r>
        <w:rPr>
          <w:rFonts w:hint="eastAsia" w:ascii="黑体" w:hAnsi="黑体" w:eastAsia="黑体" w:cs="黑体"/>
          <w:color w:val="auto"/>
          <w:sz w:val="32"/>
          <w:szCs w:val="32"/>
          <w:shd w:val="clear" w:fill="FFFFFF"/>
        </w:rPr>
        <w:t>预算绩效情况说明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shd w:val="clear" w:fill="FFFFFF"/>
        </w:rPr>
      </w:pPr>
      <w:r>
        <w:rPr>
          <w:rFonts w:hint="eastAsia" w:ascii="仿宋_GB2312" w:hAnsi="仿宋_GB2312" w:eastAsia="仿宋_GB2312" w:cs="仿宋_GB2312"/>
          <w:b/>
          <w:bCs/>
          <w:color w:val="auto"/>
          <w:sz w:val="32"/>
          <w:szCs w:val="32"/>
          <w:shd w:val="clear" w:fill="FFFFFF"/>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我局组织开展整体支出绩效评价，从评价情况来看，20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年部门决算全年支出12191.86万元，包括基本支出</w:t>
      </w:r>
      <w:r>
        <w:rPr>
          <w:rFonts w:hint="eastAsia" w:ascii="仿宋_GB2312" w:hAnsi="仿宋_GB2312" w:eastAsia="仿宋_GB2312" w:cs="仿宋_GB2312"/>
          <w:color w:val="auto"/>
          <w:sz w:val="32"/>
          <w:szCs w:val="32"/>
          <w:shd w:val="clear" w:fill="FFFFFF"/>
          <w:lang w:val="en-US" w:eastAsia="zh-CN"/>
        </w:rPr>
        <w:t>8894.8</w:t>
      </w:r>
      <w:r>
        <w:rPr>
          <w:rFonts w:hint="eastAsia" w:ascii="仿宋_GB2312" w:hAnsi="仿宋_GB2312" w:eastAsia="仿宋_GB2312" w:cs="仿宋_GB2312"/>
          <w:color w:val="auto"/>
          <w:sz w:val="32"/>
          <w:szCs w:val="32"/>
          <w:shd w:val="clear" w:fill="FFFFFF"/>
        </w:rPr>
        <w:t>万元、项目支出</w:t>
      </w:r>
      <w:r>
        <w:rPr>
          <w:rFonts w:hint="eastAsia" w:ascii="仿宋_GB2312" w:hAnsi="仿宋_GB2312" w:eastAsia="仿宋_GB2312" w:cs="仿宋_GB2312"/>
          <w:color w:val="auto"/>
          <w:sz w:val="32"/>
          <w:szCs w:val="32"/>
          <w:shd w:val="clear" w:fill="FFFFFF"/>
          <w:lang w:val="en-US" w:eastAsia="zh-CN"/>
        </w:rPr>
        <w:t>3297.05</w:t>
      </w:r>
      <w:r>
        <w:rPr>
          <w:rFonts w:hint="eastAsia" w:ascii="仿宋_GB2312" w:hAnsi="仿宋_GB2312" w:eastAsia="仿宋_GB2312" w:cs="仿宋_GB2312"/>
          <w:color w:val="auto"/>
          <w:sz w:val="32"/>
          <w:szCs w:val="32"/>
          <w:shd w:val="clear" w:fill="FFFFFF"/>
        </w:rPr>
        <w:t>万元。其中，一般公共预算财政拨款调整后预算为</w:t>
      </w:r>
      <w:r>
        <w:rPr>
          <w:rFonts w:hint="eastAsia" w:ascii="仿宋_GB2312" w:hAnsi="仿宋_GB2312" w:eastAsia="仿宋_GB2312" w:cs="仿宋_GB2312"/>
          <w:color w:val="auto"/>
          <w:sz w:val="32"/>
          <w:szCs w:val="32"/>
          <w:shd w:val="clear" w:fill="FFFFFF"/>
          <w:lang w:val="en-US" w:eastAsia="zh-CN"/>
        </w:rPr>
        <w:t>12311.02</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lang w:val="en-US" w:eastAsia="zh-CN"/>
        </w:rPr>
        <w:t>支出数为12191.86万元，</w:t>
      </w:r>
      <w:r>
        <w:rPr>
          <w:rFonts w:hint="eastAsia" w:ascii="仿宋_GB2312" w:hAnsi="仿宋_GB2312" w:eastAsia="仿宋_GB2312" w:cs="仿宋_GB2312"/>
          <w:color w:val="auto"/>
          <w:sz w:val="32"/>
          <w:szCs w:val="32"/>
          <w:shd w:val="clear" w:fill="FFFFFF"/>
        </w:rPr>
        <w:t>执行率为</w:t>
      </w:r>
      <w:r>
        <w:rPr>
          <w:rFonts w:hint="eastAsia" w:ascii="仿宋_GB2312" w:hAnsi="仿宋_GB2312" w:eastAsia="仿宋_GB2312" w:cs="仿宋_GB2312"/>
          <w:color w:val="auto"/>
          <w:sz w:val="32"/>
          <w:szCs w:val="32"/>
          <w:shd w:val="clear" w:fill="FFFFFF"/>
          <w:lang w:val="en-US" w:eastAsia="zh-CN"/>
        </w:rPr>
        <w:t>99.03</w:t>
      </w:r>
      <w:r>
        <w:rPr>
          <w:rFonts w:hint="eastAsia" w:ascii="仿宋_GB2312" w:hAnsi="仿宋_GB2312" w:eastAsia="仿宋_GB2312" w:cs="仿宋_GB2312"/>
          <w:color w:val="auto"/>
          <w:sz w:val="32"/>
          <w:szCs w:val="32"/>
          <w:shd w:val="clear" w:fill="FFFFFF"/>
        </w:rPr>
        <w:t>%。</w:t>
      </w:r>
    </w:p>
    <w:tbl>
      <w:tblPr>
        <w:tblStyle w:val="6"/>
        <w:tblpPr w:leftFromText="180" w:rightFromText="180" w:vertAnchor="text" w:horzAnchor="page" w:tblpX="1780" w:tblpY="4614"/>
        <w:tblOverlap w:val="never"/>
        <w:tblW w:w="8885" w:type="dxa"/>
        <w:tblInd w:w="0" w:type="dxa"/>
        <w:shd w:val="clear" w:color="auto" w:fill="auto"/>
        <w:tblLayout w:type="fixed"/>
        <w:tblCellMar>
          <w:top w:w="0" w:type="dxa"/>
          <w:left w:w="108" w:type="dxa"/>
          <w:bottom w:w="0" w:type="dxa"/>
          <w:right w:w="108" w:type="dxa"/>
        </w:tblCellMar>
      </w:tblPr>
      <w:tblGrid>
        <w:gridCol w:w="703"/>
        <w:gridCol w:w="827"/>
        <w:gridCol w:w="693"/>
        <w:gridCol w:w="649"/>
        <w:gridCol w:w="921"/>
        <w:gridCol w:w="1839"/>
        <w:gridCol w:w="2128"/>
        <w:gridCol w:w="1125"/>
      </w:tblGrid>
      <w:tr>
        <w:tblPrEx>
          <w:shd w:val="clear" w:color="auto" w:fill="auto"/>
          <w:tblCellMar>
            <w:top w:w="0" w:type="dxa"/>
            <w:left w:w="108" w:type="dxa"/>
            <w:bottom w:w="0" w:type="dxa"/>
            <w:right w:w="108" w:type="dxa"/>
          </w:tblCellMar>
        </w:tblPrEx>
        <w:trPr>
          <w:trHeight w:val="344" w:hRule="atLeast"/>
        </w:trPr>
        <w:tc>
          <w:tcPr>
            <w:tcW w:w="37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单位</w:t>
            </w:r>
          </w:p>
        </w:tc>
        <w:tc>
          <w:tcPr>
            <w:tcW w:w="5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黄石市市场监督管理局</w:t>
            </w:r>
          </w:p>
        </w:tc>
      </w:tr>
      <w:tr>
        <w:tblPrEx>
          <w:shd w:val="clear" w:color="auto" w:fill="auto"/>
          <w:tblCellMar>
            <w:top w:w="0" w:type="dxa"/>
            <w:left w:w="108" w:type="dxa"/>
            <w:bottom w:w="0" w:type="dxa"/>
            <w:right w:w="108" w:type="dxa"/>
          </w:tblCellMar>
        </w:tblPrEx>
        <w:trPr>
          <w:trHeight w:val="346" w:hRule="atLeast"/>
        </w:trPr>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基本支出决算数总额</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8894.8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项目支出决算数总额</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3297.0</w:t>
            </w:r>
            <w:r>
              <w:rPr>
                <w:rFonts w:hint="eastAsia" w:ascii="宋体" w:hAnsi="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347" w:hRule="atLeast"/>
        </w:trPr>
        <w:tc>
          <w:tcPr>
            <w:tcW w:w="22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部门整体支出总额预算执行情况（万元）</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执行数（A）</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预算数（B）</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执行率（A/B）</w:t>
            </w:r>
          </w:p>
        </w:tc>
      </w:tr>
      <w:tr>
        <w:tblPrEx>
          <w:shd w:val="clear" w:color="auto" w:fill="auto"/>
          <w:tblCellMar>
            <w:top w:w="0" w:type="dxa"/>
            <w:left w:w="108" w:type="dxa"/>
            <w:bottom w:w="0" w:type="dxa"/>
            <w:right w:w="108" w:type="dxa"/>
          </w:tblCellMar>
        </w:tblPrEx>
        <w:trPr>
          <w:trHeight w:val="402" w:hRule="atLeast"/>
        </w:trPr>
        <w:tc>
          <w:tcPr>
            <w:tcW w:w="22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12191.86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12311.02</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99.03%</w:t>
            </w:r>
          </w:p>
        </w:tc>
      </w:tr>
      <w:tr>
        <w:tblPrEx>
          <w:shd w:val="clear" w:color="auto" w:fill="auto"/>
          <w:tblCellMar>
            <w:top w:w="0" w:type="dxa"/>
            <w:left w:w="108" w:type="dxa"/>
            <w:bottom w:w="0" w:type="dxa"/>
            <w:right w:w="108" w:type="dxa"/>
          </w:tblCellMar>
        </w:tblPrEx>
        <w:trPr>
          <w:trHeight w:val="55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b/>
                <w:bCs/>
                <w:i w:val="0"/>
                <w:iCs w:val="0"/>
                <w:color w:val="000000"/>
                <w:kern w:val="0"/>
                <w:sz w:val="20"/>
                <w:szCs w:val="20"/>
                <w:u w:val="none"/>
                <w:lang w:eastAsia="zh-CN" w:bidi="ar"/>
              </w:rPr>
            </w:pPr>
            <w:r>
              <w:rPr>
                <w:rFonts w:hint="eastAsia" w:ascii="宋体" w:hAnsi="宋体" w:eastAsia="宋体" w:cs="宋体"/>
                <w:b/>
                <w:bCs/>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b/>
                <w:bCs/>
                <w:i w:val="0"/>
                <w:iCs w:val="0"/>
                <w:color w:val="000000"/>
                <w:kern w:val="0"/>
                <w:sz w:val="20"/>
                <w:szCs w:val="20"/>
                <w:u w:val="none"/>
                <w:lang w:eastAsia="zh-CN" w:bidi="ar"/>
              </w:rPr>
            </w:pPr>
            <w:r>
              <w:rPr>
                <w:rFonts w:hint="eastAsia" w:ascii="宋体" w:hAnsi="宋体" w:eastAsia="宋体" w:cs="宋体"/>
                <w:b/>
                <w:bCs/>
                <w:i w:val="0"/>
                <w:iCs w:val="0"/>
                <w:color w:val="000000"/>
                <w:kern w:val="0"/>
                <w:sz w:val="20"/>
                <w:szCs w:val="20"/>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年初目标值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shd w:val="clear" w:color="auto" w:fill="auto"/>
          <w:tblCellMar>
            <w:top w:w="0" w:type="dxa"/>
            <w:left w:w="108" w:type="dxa"/>
            <w:bottom w:w="0" w:type="dxa"/>
            <w:right w:w="108" w:type="dxa"/>
          </w:tblCellMar>
        </w:tblPrEx>
        <w:trPr>
          <w:trHeight w:val="764"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预算执行（35分）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完成率</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7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预算调整率</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shd w:val="clear" w:color="auto" w:fill="auto"/>
          <w:tblCellMar>
            <w:top w:w="0" w:type="dxa"/>
            <w:left w:w="108" w:type="dxa"/>
            <w:bottom w:w="0" w:type="dxa"/>
            <w:right w:w="108" w:type="dxa"/>
          </w:tblCellMar>
        </w:tblPrEx>
        <w:trPr>
          <w:trHeight w:val="69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支出进度率</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半年进度≥45%；前三季度进度≥75%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半年进度33%；前三季度进度58%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704"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预算编制准确率（5分）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759"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预算管理（20分）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“三公经费”控制率</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834"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资产管理规范性</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734"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资金使用合规性</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604"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运行效益（45分）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行政运行经济性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72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行政运行有效性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72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专项运行经济效益</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72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专项运行社会效益</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697"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专项运行可持续影响</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kern w:val="2"/>
                <w:sz w:val="20"/>
                <w:szCs w:val="20"/>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CellMar>
            <w:top w:w="0" w:type="dxa"/>
            <w:left w:w="108" w:type="dxa"/>
            <w:bottom w:w="0" w:type="dxa"/>
            <w:right w:w="108" w:type="dxa"/>
          </w:tblCellMar>
        </w:tblPrEx>
        <w:trPr>
          <w:trHeight w:val="640" w:hRule="atLeast"/>
        </w:trPr>
        <w:tc>
          <w:tcPr>
            <w:tcW w:w="5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评价结论（优、良、中、差）：良</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（一）部门决算中项目绩效自评结果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市</w:t>
      </w:r>
      <w:r>
        <w:rPr>
          <w:rFonts w:hint="eastAsia" w:ascii="仿宋_GB2312" w:hAnsi="仿宋_GB2312" w:eastAsia="仿宋_GB2312" w:cs="仿宋_GB2312"/>
          <w:color w:val="auto"/>
          <w:sz w:val="32"/>
          <w:szCs w:val="32"/>
          <w:shd w:val="clear" w:fill="FFFFFF"/>
          <w:lang w:eastAsia="zh-CN"/>
        </w:rPr>
        <w:t>市场监督管理局</w:t>
      </w:r>
      <w:r>
        <w:rPr>
          <w:rFonts w:hint="eastAsia" w:ascii="仿宋_GB2312" w:hAnsi="仿宋_GB2312" w:eastAsia="仿宋_GB2312" w:cs="仿宋_GB2312"/>
          <w:color w:val="auto"/>
          <w:sz w:val="32"/>
          <w:szCs w:val="32"/>
          <w:shd w:val="clear" w:fill="FFFFFF"/>
        </w:rPr>
        <w:t>组织对20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年度一般公共预算项目支出全面开展绩效自评，共涉及项目</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个，预算金额为</w:t>
      </w:r>
      <w:r>
        <w:rPr>
          <w:rFonts w:hint="eastAsia" w:ascii="仿宋_GB2312" w:hAnsi="仿宋_GB2312" w:eastAsia="仿宋_GB2312" w:cs="仿宋_GB2312"/>
          <w:color w:val="auto"/>
          <w:sz w:val="32"/>
          <w:szCs w:val="32"/>
          <w:shd w:val="clear" w:fill="FFFFFF"/>
          <w:lang w:val="en-US" w:eastAsia="zh-CN"/>
        </w:rPr>
        <w:t>1469</w:t>
      </w:r>
      <w:r>
        <w:rPr>
          <w:rFonts w:hint="eastAsia" w:ascii="仿宋_GB2312" w:hAnsi="仿宋_GB2312" w:eastAsia="仿宋_GB2312" w:cs="仿宋_GB2312"/>
          <w:color w:val="auto"/>
          <w:sz w:val="32"/>
          <w:szCs w:val="32"/>
          <w:shd w:val="clear" w:fill="FFFFFF"/>
        </w:rPr>
        <w:t>万元，占一般公共预算项目</w:t>
      </w:r>
      <w:r>
        <w:rPr>
          <w:rFonts w:hint="eastAsia" w:ascii="仿宋_GB2312" w:hAnsi="仿宋_GB2312" w:eastAsia="仿宋_GB2312" w:cs="仿宋_GB2312"/>
          <w:color w:val="auto"/>
          <w:sz w:val="32"/>
          <w:szCs w:val="32"/>
          <w:shd w:val="clear" w:fill="FFFFFF"/>
          <w:lang w:eastAsia="zh-CN"/>
        </w:rPr>
        <w:t>预算</w:t>
      </w:r>
      <w:r>
        <w:rPr>
          <w:rFonts w:hint="eastAsia" w:ascii="仿宋_GB2312" w:hAnsi="仿宋_GB2312" w:eastAsia="仿宋_GB2312" w:cs="仿宋_GB2312"/>
          <w:color w:val="auto"/>
          <w:sz w:val="32"/>
          <w:szCs w:val="32"/>
          <w:shd w:val="clear" w:fill="FFFFFF"/>
        </w:rPr>
        <w:t>总额的</w:t>
      </w:r>
      <w:r>
        <w:rPr>
          <w:rFonts w:hint="eastAsia" w:ascii="仿宋_GB2312" w:hAnsi="仿宋_GB2312" w:eastAsia="仿宋_GB2312" w:cs="仿宋_GB2312"/>
          <w:color w:val="auto"/>
          <w:sz w:val="32"/>
          <w:szCs w:val="32"/>
          <w:shd w:val="clear" w:fill="FFFFFF"/>
          <w:lang w:val="en-US" w:eastAsia="zh-CN"/>
        </w:rPr>
        <w:t>94.8</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具体项目为：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_GB2312" w:cs="仿宋_GB2312"/>
          <w:color w:val="auto"/>
          <w:sz w:val="32"/>
          <w:szCs w:val="32"/>
          <w:shd w:val="clear" w:fill="FFFFFF"/>
        </w:rPr>
        <w:t>　　1.</w:t>
      </w:r>
      <w:r>
        <w:rPr>
          <w:rFonts w:hint="eastAsia" w:ascii="仿宋_GB2312" w:hAnsi="仿宋_GB2312" w:eastAsia="仿宋_GB2312" w:cs="仿宋_GB2312"/>
          <w:i w:val="0"/>
          <w:iCs w:val="0"/>
          <w:caps w:val="0"/>
          <w:color w:val="auto"/>
          <w:spacing w:val="0"/>
          <w:sz w:val="32"/>
          <w:szCs w:val="32"/>
          <w:shd w:val="clear" w:fill="FFFFFF"/>
          <w:lang w:eastAsia="zh-CN"/>
        </w:rPr>
        <w:t>“食品抽检专项经费”项目</w:t>
      </w:r>
      <w:r>
        <w:rPr>
          <w:rFonts w:hint="eastAsia" w:ascii="仿宋_GB2312" w:hAnsi="仿宋_GB2312" w:eastAsia="仿宋_GB2312" w:cs="仿宋_GB2312"/>
          <w:color w:val="auto"/>
          <w:sz w:val="32"/>
          <w:szCs w:val="32"/>
          <w:shd w:val="clear" w:fill="FFFFFF"/>
        </w:rPr>
        <w:t>。年初预算为</w:t>
      </w:r>
      <w:r>
        <w:rPr>
          <w:rFonts w:hint="eastAsia" w:ascii="仿宋_GB2312" w:hAnsi="仿宋_GB2312" w:eastAsia="仿宋_GB2312" w:cs="仿宋_GB2312"/>
          <w:color w:val="auto"/>
          <w:sz w:val="32"/>
          <w:szCs w:val="32"/>
          <w:shd w:val="clear" w:fill="FFFFFF"/>
          <w:lang w:val="en-US" w:eastAsia="zh-CN"/>
        </w:rPr>
        <w:t>440</w:t>
      </w:r>
      <w:r>
        <w:rPr>
          <w:rFonts w:hint="eastAsia" w:ascii="仿宋_GB2312" w:hAnsi="仿宋_GB2312" w:eastAsia="仿宋_GB2312" w:cs="仿宋_GB2312"/>
          <w:color w:val="auto"/>
          <w:sz w:val="32"/>
          <w:szCs w:val="32"/>
          <w:shd w:val="clear" w:fill="FFFFFF"/>
        </w:rPr>
        <w:t>万元，实际执行数</w:t>
      </w:r>
      <w:r>
        <w:rPr>
          <w:rFonts w:hint="eastAsia" w:ascii="仿宋_GB2312" w:hAnsi="仿宋_GB2312" w:eastAsia="仿宋_GB2312" w:cs="仿宋_GB2312"/>
          <w:color w:val="auto"/>
          <w:sz w:val="32"/>
          <w:szCs w:val="32"/>
          <w:shd w:val="clear" w:fill="FFFFFF"/>
          <w:lang w:val="en-US" w:eastAsia="zh-CN"/>
        </w:rPr>
        <w:t>406.33万元</w:t>
      </w:r>
      <w:r>
        <w:rPr>
          <w:rFonts w:hint="eastAsia" w:ascii="仿宋_GB2312" w:hAnsi="仿宋_GB2312" w:eastAsia="仿宋_GB2312" w:cs="仿宋_GB2312"/>
          <w:color w:val="auto"/>
          <w:sz w:val="32"/>
          <w:szCs w:val="32"/>
          <w:shd w:val="clear" w:fill="FFFFFF"/>
        </w:rPr>
        <w:t>，资金执行率</w:t>
      </w:r>
      <w:r>
        <w:rPr>
          <w:rFonts w:hint="eastAsia" w:ascii="仿宋_GB2312" w:hAnsi="仿宋_GB2312" w:eastAsia="仿宋_GB2312" w:cs="仿宋_GB2312"/>
          <w:i w:val="0"/>
          <w:iCs w:val="0"/>
          <w:caps w:val="0"/>
          <w:color w:val="auto"/>
          <w:spacing w:val="0"/>
          <w:sz w:val="32"/>
          <w:szCs w:val="32"/>
          <w:shd w:val="clear" w:fill="FFFFFF"/>
          <w:lang w:val="en-US" w:eastAsia="zh-CN"/>
        </w:rPr>
        <w:t>92.3</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1"/>
          <w:szCs w:val="31"/>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shd w:val="clear" w:fill="FFFFFF"/>
        </w:rPr>
        <w:t>项目主要产出和效果：</w:t>
      </w:r>
      <w:r>
        <w:rPr>
          <w:rFonts w:hint="eastAsia" w:ascii="仿宋_GB2312" w:hAnsi="仿宋_GB2312" w:eastAsia="仿宋_GB2312" w:cs="仿宋_GB2312"/>
          <w:bCs/>
          <w:color w:val="auto"/>
          <w:sz w:val="32"/>
          <w:szCs w:val="32"/>
          <w:lang w:val="en-US" w:eastAsia="zh-CN"/>
        </w:rPr>
        <w:t>2020年基本完成年初绩效目标，</w:t>
      </w:r>
      <w:r>
        <w:rPr>
          <w:rFonts w:hint="eastAsia" w:ascii="仿宋_GB2312" w:hAnsi="微软雅黑" w:eastAsia="仿宋_GB2312" w:cs="仿宋_GB2312"/>
          <w:i w:val="0"/>
          <w:iCs w:val="0"/>
          <w:caps w:val="0"/>
          <w:color w:val="auto"/>
          <w:spacing w:val="0"/>
          <w:sz w:val="31"/>
          <w:szCs w:val="31"/>
          <w:shd w:val="clear" w:fill="FFFFFF"/>
        </w:rPr>
        <w:t>完成省局、市局下达的食品全年抽检任务。</w:t>
      </w:r>
      <w:r>
        <w:rPr>
          <w:rFonts w:hint="eastAsia" w:ascii="仿宋" w:hAnsi="仿宋" w:eastAsia="仿宋" w:cs="仿宋"/>
          <w:i w:val="0"/>
          <w:iCs w:val="0"/>
          <w:caps w:val="0"/>
          <w:color w:val="auto"/>
          <w:spacing w:val="0"/>
          <w:sz w:val="31"/>
          <w:szCs w:val="31"/>
          <w:shd w:val="clear" w:fill="FFFFFF"/>
        </w:rPr>
        <w:t>食品安全监督抽检计划完成率</w:t>
      </w:r>
      <w:r>
        <w:rPr>
          <w:rFonts w:hint="eastAsia" w:ascii="仿宋" w:hAnsi="仿宋" w:eastAsia="仿宋" w:cs="仿宋"/>
          <w:i w:val="0"/>
          <w:iCs w:val="0"/>
          <w:caps w:val="0"/>
          <w:color w:val="auto"/>
          <w:spacing w:val="0"/>
          <w:sz w:val="31"/>
          <w:szCs w:val="31"/>
          <w:shd w:val="clear" w:fill="FFFFFF"/>
          <w:lang w:val="en-US" w:eastAsia="zh-CN"/>
        </w:rPr>
        <w:t>100%，</w:t>
      </w:r>
      <w:r>
        <w:rPr>
          <w:rFonts w:hint="eastAsia" w:ascii="仿宋_GB2312" w:hAnsi="仿宋_GB2312" w:eastAsia="仿宋_GB2312" w:cs="仿宋_GB2312"/>
          <w:i w:val="0"/>
          <w:iCs w:val="0"/>
          <w:color w:val="auto"/>
          <w:kern w:val="0"/>
          <w:sz w:val="32"/>
          <w:szCs w:val="32"/>
          <w:u w:val="none"/>
          <w:lang w:val="en-US" w:eastAsia="zh-CN" w:bidi="ar"/>
        </w:rPr>
        <w:t>食品抽检合格率98.12%。</w:t>
      </w:r>
      <w:r>
        <w:rPr>
          <w:rFonts w:hint="eastAsia" w:ascii="仿宋" w:hAnsi="仿宋" w:eastAsia="仿宋" w:cs="仿宋"/>
          <w:i w:val="0"/>
          <w:iCs w:val="0"/>
          <w:caps w:val="0"/>
          <w:color w:val="auto"/>
          <w:spacing w:val="0"/>
          <w:sz w:val="31"/>
          <w:szCs w:val="31"/>
          <w:shd w:val="clear" w:fill="FFFFFF"/>
          <w:lang w:eastAsia="zh-CN"/>
        </w:rPr>
        <w:t>监督检查覆盖率达100%，监督抽验公示率100%、不合格产品核查处置率100%。</w:t>
      </w:r>
      <w:r>
        <w:rPr>
          <w:rFonts w:hint="eastAsia" w:ascii="仿宋_GB2312" w:hAnsi="仿宋_GB2312" w:eastAsia="仿宋_GB2312" w:cs="仿宋_GB2312"/>
          <w:color w:val="auto"/>
          <w:kern w:val="0"/>
          <w:sz w:val="32"/>
          <w:szCs w:val="32"/>
          <w:lang w:val="en-US" w:eastAsia="zh-CN"/>
        </w:rPr>
        <w:t>确保高风险、大数量的食品安全不合格样品立案查处100%，后处理100%，保障食品安全有效工作进一步加强。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发现的问题及原因：无。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下一步改进措施：</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shd w:val="clear" w:fill="FFFFFF"/>
        </w:rPr>
        <w:t>。</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附：2020</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i w:val="0"/>
          <w:iCs w:val="0"/>
          <w:caps w:val="0"/>
          <w:color w:val="auto"/>
          <w:spacing w:val="0"/>
          <w:sz w:val="32"/>
          <w:szCs w:val="32"/>
          <w:shd w:val="clear" w:fill="FFFFFF"/>
        </w:rPr>
        <w:t>食品抽检专项经费</w:t>
      </w:r>
      <w:r>
        <w:rPr>
          <w:rFonts w:hint="eastAsia" w:ascii="仿宋_GB2312" w:hAnsi="仿宋_GB2312" w:eastAsia="仿宋_GB2312" w:cs="仿宋_GB2312"/>
          <w:color w:val="auto"/>
          <w:sz w:val="32"/>
          <w:szCs w:val="32"/>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48"/>
        <w:gridCol w:w="981"/>
        <w:gridCol w:w="1273"/>
        <w:gridCol w:w="89"/>
        <w:gridCol w:w="1257"/>
        <w:gridCol w:w="1017"/>
        <w:gridCol w:w="449"/>
        <w:gridCol w:w="145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项目名称</w:t>
            </w:r>
          </w:p>
        </w:tc>
        <w:tc>
          <w:tcPr>
            <w:tcW w:w="7172" w:type="dxa"/>
            <w:gridSpan w:val="8"/>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i w:val="0"/>
                <w:iCs w:val="0"/>
                <w:caps w:val="0"/>
                <w:color w:val="auto"/>
                <w:spacing w:val="0"/>
                <w:sz w:val="18"/>
                <w:szCs w:val="18"/>
                <w:shd w:val="clear" w:fill="FFFFFF"/>
              </w:rPr>
              <w:t>食品抽检专项经费</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主管部门</w:t>
            </w:r>
          </w:p>
        </w:tc>
        <w:tc>
          <w:tcPr>
            <w:tcW w:w="2254" w:type="dxa"/>
            <w:gridSpan w:val="2"/>
            <w:vAlign w:val="center"/>
          </w:tcPr>
          <w:p>
            <w:pPr>
              <w:widowControl/>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黄石市市场监督管理局</w:t>
            </w:r>
          </w:p>
        </w:tc>
        <w:tc>
          <w:tcPr>
            <w:tcW w:w="2363" w:type="dxa"/>
            <w:gridSpan w:val="3"/>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项目实施单位</w:t>
            </w:r>
          </w:p>
        </w:tc>
        <w:tc>
          <w:tcPr>
            <w:tcW w:w="2555" w:type="dxa"/>
            <w:gridSpan w:val="3"/>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黄石市市场监督管理局</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项目类别</w:t>
            </w:r>
          </w:p>
        </w:tc>
        <w:tc>
          <w:tcPr>
            <w:tcW w:w="7172" w:type="dxa"/>
            <w:gridSpan w:val="8"/>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1、部门预算项目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2、市直专项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项目属性</w:t>
            </w:r>
          </w:p>
        </w:tc>
        <w:tc>
          <w:tcPr>
            <w:tcW w:w="7172" w:type="dxa"/>
            <w:gridSpan w:val="8"/>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1、持续性项目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项目类型</w:t>
            </w:r>
          </w:p>
        </w:tc>
        <w:tc>
          <w:tcPr>
            <w:tcW w:w="7172" w:type="dxa"/>
            <w:gridSpan w:val="8"/>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1、常年性项目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Merge w:val="restart"/>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预算执行情况（万元）</w:t>
            </w:r>
          </w:p>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w:t>
            </w:r>
          </w:p>
        </w:tc>
        <w:tc>
          <w:tcPr>
            <w:tcW w:w="981" w:type="dxa"/>
            <w:vAlign w:val="center"/>
          </w:tcPr>
          <w:p>
            <w:pPr>
              <w:widowControl/>
              <w:snapToGrid w:val="0"/>
              <w:jc w:val="center"/>
              <w:rPr>
                <w:rFonts w:hint="eastAsia" w:ascii="仿宋" w:hAnsi="仿宋" w:eastAsia="仿宋" w:cs="仿宋"/>
                <w:color w:val="auto"/>
                <w:kern w:val="0"/>
                <w:sz w:val="18"/>
                <w:szCs w:val="18"/>
              </w:rPr>
            </w:pPr>
          </w:p>
        </w:tc>
        <w:tc>
          <w:tcPr>
            <w:tcW w:w="1362"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预算数（A）</w:t>
            </w:r>
          </w:p>
        </w:tc>
        <w:tc>
          <w:tcPr>
            <w:tcW w:w="1257" w:type="dxa"/>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执行数（B）</w:t>
            </w:r>
          </w:p>
        </w:tc>
        <w:tc>
          <w:tcPr>
            <w:tcW w:w="146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执行率（B/A）</w:t>
            </w:r>
          </w:p>
        </w:tc>
        <w:tc>
          <w:tcPr>
            <w:tcW w:w="210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6" w:type="dxa"/>
            <w:gridSpan w:val="2"/>
            <w:vMerge w:val="continue"/>
            <w:vAlign w:val="center"/>
          </w:tcPr>
          <w:p>
            <w:pPr>
              <w:widowControl/>
              <w:snapToGrid w:val="0"/>
              <w:jc w:val="center"/>
              <w:rPr>
                <w:rFonts w:hint="eastAsia" w:ascii="仿宋" w:hAnsi="仿宋" w:eastAsia="仿宋" w:cs="仿宋"/>
                <w:color w:val="auto"/>
                <w:kern w:val="0"/>
                <w:sz w:val="18"/>
                <w:szCs w:val="18"/>
              </w:rPr>
            </w:pPr>
          </w:p>
        </w:tc>
        <w:tc>
          <w:tcPr>
            <w:tcW w:w="981" w:type="dxa"/>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年度财政资金总额</w:t>
            </w:r>
          </w:p>
        </w:tc>
        <w:tc>
          <w:tcPr>
            <w:tcW w:w="1362" w:type="dxa"/>
            <w:gridSpan w:val="2"/>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440</w:t>
            </w:r>
          </w:p>
        </w:tc>
        <w:tc>
          <w:tcPr>
            <w:tcW w:w="1257" w:type="dxa"/>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406.33</w:t>
            </w:r>
          </w:p>
        </w:tc>
        <w:tc>
          <w:tcPr>
            <w:tcW w:w="1466" w:type="dxa"/>
            <w:gridSpan w:val="2"/>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92.3%</w:t>
            </w:r>
          </w:p>
        </w:tc>
        <w:tc>
          <w:tcPr>
            <w:tcW w:w="2106" w:type="dxa"/>
            <w:gridSpan w:val="2"/>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年度绩效目标</w:t>
            </w:r>
            <w:r>
              <w:rPr>
                <w:rFonts w:hint="eastAsia" w:ascii="仿宋" w:hAnsi="仿宋" w:eastAsia="仿宋" w:cs="仿宋"/>
                <w:color w:val="auto"/>
                <w:kern w:val="0"/>
                <w:sz w:val="18"/>
                <w:szCs w:val="18"/>
                <w:lang w:val="en-US" w:eastAsia="zh-CN"/>
              </w:rPr>
              <w:t>1（80分）</w:t>
            </w:r>
          </w:p>
          <w:p>
            <w:pPr>
              <w:widowControl/>
              <w:snapToGrid w:val="0"/>
              <w:jc w:val="center"/>
              <w:rPr>
                <w:rFonts w:hint="eastAsia" w:ascii="仿宋" w:hAnsi="仿宋" w:eastAsia="仿宋" w:cs="仿宋"/>
                <w:color w:val="auto"/>
                <w:kern w:val="0"/>
                <w:sz w:val="18"/>
                <w:szCs w:val="18"/>
              </w:rPr>
            </w:pPr>
          </w:p>
        </w:tc>
        <w:tc>
          <w:tcPr>
            <w:tcW w:w="948" w:type="dxa"/>
            <w:vAlign w:val="center"/>
          </w:tcPr>
          <w:p>
            <w:pP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一级指标</w:t>
            </w:r>
          </w:p>
        </w:tc>
        <w:tc>
          <w:tcPr>
            <w:tcW w:w="981" w:type="dxa"/>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二级指标</w:t>
            </w:r>
          </w:p>
        </w:tc>
        <w:tc>
          <w:tcPr>
            <w:tcW w:w="2619" w:type="dxa"/>
            <w:gridSpan w:val="3"/>
            <w:vAlign w:val="center"/>
          </w:tcPr>
          <w:p>
            <w:pPr>
              <w:widowControl/>
              <w:tabs>
                <w:tab w:val="left" w:pos="372"/>
              </w:tabs>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ab/>
            </w:r>
            <w:r>
              <w:rPr>
                <w:rFonts w:hint="eastAsia" w:ascii="仿宋" w:hAnsi="仿宋" w:eastAsia="仿宋" w:cs="仿宋"/>
                <w:color w:val="auto"/>
                <w:kern w:val="0"/>
                <w:sz w:val="18"/>
                <w:szCs w:val="18"/>
                <w:lang w:val="en-US" w:eastAsia="zh-CN"/>
              </w:rPr>
              <w:t xml:space="preserve">    </w:t>
            </w:r>
            <w:r>
              <w:rPr>
                <w:rFonts w:hint="eastAsia" w:ascii="仿宋" w:hAnsi="仿宋" w:eastAsia="仿宋" w:cs="仿宋"/>
                <w:color w:val="auto"/>
                <w:kern w:val="0"/>
                <w:sz w:val="18"/>
                <w:szCs w:val="18"/>
                <w:lang w:eastAsia="zh-CN"/>
              </w:rPr>
              <w:t>三级指标</w:t>
            </w:r>
          </w:p>
        </w:tc>
        <w:tc>
          <w:tcPr>
            <w:tcW w:w="1466" w:type="dxa"/>
            <w:gridSpan w:val="2"/>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年初目标值（A）</w:t>
            </w:r>
          </w:p>
        </w:tc>
        <w:tc>
          <w:tcPr>
            <w:tcW w:w="1454" w:type="dxa"/>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实际完成值（B）</w:t>
            </w:r>
          </w:p>
        </w:tc>
        <w:tc>
          <w:tcPr>
            <w:tcW w:w="652" w:type="dxa"/>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8" w:type="dxa"/>
            <w:vMerge w:val="continue"/>
            <w:vAlign w:val="center"/>
          </w:tcPr>
          <w:p>
            <w:pPr>
              <w:snapToGrid w:val="0"/>
              <w:jc w:val="center"/>
              <w:rPr>
                <w:rFonts w:hint="eastAsia" w:ascii="仿宋" w:hAnsi="仿宋" w:eastAsia="仿宋" w:cs="仿宋"/>
                <w:color w:val="auto"/>
                <w:kern w:val="0"/>
                <w:sz w:val="18"/>
                <w:szCs w:val="18"/>
              </w:rPr>
            </w:pPr>
          </w:p>
        </w:tc>
        <w:tc>
          <w:tcPr>
            <w:tcW w:w="948" w:type="dxa"/>
            <w:vMerge w:val="restart"/>
            <w:shd w:val="clear" w:color="auto" w:fill="auto"/>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产出指标</w:t>
            </w:r>
          </w:p>
        </w:tc>
        <w:tc>
          <w:tcPr>
            <w:tcW w:w="981" w:type="dxa"/>
            <w:vMerge w:val="restart"/>
            <w:shd w:val="clear" w:color="auto" w:fill="auto"/>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数量指标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i w:val="0"/>
                <w:iCs w:val="0"/>
                <w:color w:val="000000"/>
                <w:kern w:val="0"/>
                <w:sz w:val="18"/>
                <w:szCs w:val="18"/>
                <w:u w:val="none"/>
                <w:lang w:val="en-US" w:eastAsia="zh-CN" w:bidi="ar"/>
              </w:rPr>
              <w:t>食品安全监督抽检计划完成率</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100%</w:t>
            </w:r>
          </w:p>
        </w:tc>
        <w:tc>
          <w:tcPr>
            <w:tcW w:w="1454" w:type="dxa"/>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100%</w:t>
            </w:r>
          </w:p>
        </w:tc>
        <w:tc>
          <w:tcPr>
            <w:tcW w:w="652" w:type="dxa"/>
            <w:vMerge w:val="restart"/>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bidi="ar"/>
              </w:rPr>
              <w:t>食品抽检合格率98%以上</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auto"/>
                <w:kern w:val="0"/>
                <w:sz w:val="18"/>
                <w:szCs w:val="18"/>
                <w:u w:val="none"/>
                <w:lang w:val="en-US" w:eastAsia="zh-CN" w:bidi="ar"/>
              </w:rPr>
              <w:t>合格率98%以上</w:t>
            </w:r>
          </w:p>
        </w:tc>
        <w:tc>
          <w:tcPr>
            <w:tcW w:w="1454" w:type="dxa"/>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sz w:val="18"/>
                <w:szCs w:val="18"/>
                <w:lang w:val="en-US" w:eastAsia="zh-CN"/>
              </w:rPr>
              <w:t>98.12%</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8" w:type="dxa"/>
            <w:vMerge w:val="continue"/>
            <w:vAlign w:val="center"/>
          </w:tcPr>
          <w:p>
            <w:pPr>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质量指标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监督检查覆盖率、监督抽检公示率、不合格产品核查处置率</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100%</w:t>
            </w:r>
          </w:p>
        </w:tc>
        <w:tc>
          <w:tcPr>
            <w:tcW w:w="1454" w:type="dxa"/>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100%</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时效指标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sz w:val="18"/>
                <w:szCs w:val="18"/>
              </w:rPr>
              <w:t>完成抽检任务截止2020年12月15日。</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sz w:val="18"/>
                <w:szCs w:val="18"/>
              </w:rPr>
              <w:t>2020年12月15日</w:t>
            </w:r>
          </w:p>
        </w:tc>
        <w:tc>
          <w:tcPr>
            <w:tcW w:w="1454" w:type="dxa"/>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2020年12月15日</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shd w:val="clear" w:color="auto" w:fill="auto"/>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成本指标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年度抽检预算</w:t>
            </w:r>
          </w:p>
        </w:tc>
        <w:tc>
          <w:tcPr>
            <w:tcW w:w="146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440万</w:t>
            </w:r>
          </w:p>
        </w:tc>
        <w:tc>
          <w:tcPr>
            <w:tcW w:w="1454" w:type="dxa"/>
            <w:shd w:val="clear" w:color="auto" w:fill="auto"/>
            <w:vAlign w:val="center"/>
          </w:tcPr>
          <w:p>
            <w:pPr>
              <w:widowControl/>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440万</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经济效益</w:t>
            </w:r>
            <w:r>
              <w:rPr>
                <w:rFonts w:hint="eastAsia" w:ascii="仿宋" w:hAnsi="仿宋" w:eastAsia="仿宋" w:cs="仿宋"/>
                <w:color w:val="auto"/>
                <w:kern w:val="0"/>
                <w:sz w:val="18"/>
                <w:szCs w:val="18"/>
              </w:rPr>
              <w:t>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eastAsia="zh-CN"/>
              </w:rPr>
            </w:pPr>
            <w:r>
              <w:rPr>
                <w:rFonts w:hint="eastAsia" w:ascii="仿宋" w:hAnsi="仿宋" w:eastAsia="仿宋" w:cs="仿宋"/>
                <w:i w:val="0"/>
                <w:iCs w:val="0"/>
                <w:color w:val="000000"/>
                <w:kern w:val="0"/>
                <w:sz w:val="18"/>
                <w:szCs w:val="18"/>
                <w:u w:val="none"/>
                <w:lang w:val="en-US" w:eastAsia="zh-CN" w:bidi="ar"/>
              </w:rPr>
              <w:t>确保高风险、大数量的食品安全不合格样品立案查处100%，后处理100%，保障食品安全有效工作进一步加强。</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100%</w:t>
            </w:r>
          </w:p>
        </w:tc>
        <w:tc>
          <w:tcPr>
            <w:tcW w:w="1454" w:type="dxa"/>
            <w:shd w:val="clear" w:color="auto" w:fill="auto"/>
            <w:vAlign w:val="center"/>
          </w:tcPr>
          <w:p>
            <w:pPr>
              <w:widowControl/>
              <w:snapToGrid w:val="0"/>
              <w:jc w:val="center"/>
              <w:rPr>
                <w:rFonts w:hint="eastAsia" w:ascii="仿宋" w:hAnsi="仿宋" w:eastAsia="仿宋" w:cs="仿宋"/>
                <w:color w:val="auto"/>
                <w:kern w:val="0"/>
                <w:sz w:val="18"/>
                <w:szCs w:val="18"/>
                <w:lang w:val="en-US"/>
              </w:rPr>
            </w:pPr>
            <w:r>
              <w:rPr>
                <w:rFonts w:hint="eastAsia" w:ascii="仿宋" w:hAnsi="仿宋" w:eastAsia="仿宋" w:cs="仿宋"/>
                <w:color w:val="auto"/>
                <w:kern w:val="0"/>
                <w:sz w:val="18"/>
                <w:szCs w:val="18"/>
                <w:lang w:val="en-US" w:eastAsia="zh-CN"/>
              </w:rPr>
              <w:t>100%</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vMerge w:val="restart"/>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981" w:type="dxa"/>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食品市场环境逐步得到净化</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逐步得到净化</w:t>
            </w:r>
          </w:p>
        </w:tc>
        <w:tc>
          <w:tcPr>
            <w:tcW w:w="1454"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逐步得到净化</w:t>
            </w:r>
          </w:p>
        </w:tc>
        <w:tc>
          <w:tcPr>
            <w:tcW w:w="652" w:type="dxa"/>
            <w:vMerge w:val="restart"/>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vMerge w:val="restart"/>
            <w:shd w:val="clear" w:color="auto" w:fill="auto"/>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环境效益指标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全市食品企业监管成效呈现市场稳中向好的态势。</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≥90%</w:t>
            </w:r>
          </w:p>
        </w:tc>
        <w:tc>
          <w:tcPr>
            <w:tcW w:w="1454"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≥90%</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vMerge w:val="continue"/>
            <w:shd w:val="clear" w:color="auto" w:fill="auto"/>
            <w:vAlign w:val="center"/>
          </w:tcPr>
          <w:p>
            <w:pPr>
              <w:widowControl/>
              <w:snapToGrid w:val="0"/>
              <w:jc w:val="center"/>
              <w:rPr>
                <w:rFonts w:hint="eastAsia" w:ascii="仿宋" w:hAnsi="仿宋" w:eastAsia="仿宋" w:cs="仿宋"/>
                <w:color w:val="auto"/>
                <w:kern w:val="0"/>
                <w:sz w:val="18"/>
                <w:szCs w:val="18"/>
              </w:rPr>
            </w:pPr>
          </w:p>
        </w:tc>
        <w:tc>
          <w:tcPr>
            <w:tcW w:w="981"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eastAsia="zh-CN"/>
              </w:rPr>
            </w:pP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抽检企业满意度</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 xml:space="preserve">≥95% </w:t>
            </w:r>
          </w:p>
        </w:tc>
        <w:tc>
          <w:tcPr>
            <w:tcW w:w="1454"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 xml:space="preserve">≥95% </w:t>
            </w:r>
          </w:p>
        </w:tc>
        <w:tc>
          <w:tcPr>
            <w:tcW w:w="652" w:type="dxa"/>
            <w:vMerge w:val="continue"/>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8" w:type="dxa"/>
            <w:vMerge w:val="continue"/>
            <w:vAlign w:val="center"/>
          </w:tcPr>
          <w:p>
            <w:pPr>
              <w:widowControl/>
              <w:snapToGrid w:val="0"/>
              <w:jc w:val="center"/>
              <w:rPr>
                <w:rFonts w:hint="eastAsia" w:ascii="仿宋" w:hAnsi="仿宋" w:eastAsia="仿宋" w:cs="仿宋"/>
                <w:color w:val="auto"/>
                <w:kern w:val="0"/>
                <w:sz w:val="18"/>
                <w:szCs w:val="18"/>
              </w:rPr>
            </w:pPr>
          </w:p>
        </w:tc>
        <w:tc>
          <w:tcPr>
            <w:tcW w:w="948" w:type="dxa"/>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服务对象满意度指标</w:t>
            </w:r>
          </w:p>
        </w:tc>
        <w:tc>
          <w:tcPr>
            <w:tcW w:w="981" w:type="dxa"/>
            <w:shd w:val="clear" w:color="auto" w:fill="auto"/>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具体指标</w:t>
            </w:r>
          </w:p>
        </w:tc>
        <w:tc>
          <w:tcPr>
            <w:tcW w:w="2619" w:type="dxa"/>
            <w:gridSpan w:val="3"/>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社会公众满意度</w:t>
            </w:r>
          </w:p>
        </w:tc>
        <w:tc>
          <w:tcPr>
            <w:tcW w:w="1466"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 xml:space="preserve">≥85% </w:t>
            </w:r>
          </w:p>
        </w:tc>
        <w:tc>
          <w:tcPr>
            <w:tcW w:w="1454"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 xml:space="preserve">≥85% </w:t>
            </w:r>
          </w:p>
        </w:tc>
        <w:tc>
          <w:tcPr>
            <w:tcW w:w="652" w:type="dxa"/>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总分</w:t>
            </w:r>
          </w:p>
        </w:tc>
        <w:tc>
          <w:tcPr>
            <w:tcW w:w="8120" w:type="dxa"/>
            <w:gridSpan w:val="9"/>
            <w:shd w:val="clear" w:color="auto" w:fill="auto"/>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76" w:type="dxa"/>
            <w:gridSpan w:val="2"/>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偏差大或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目标未完成</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原因分析</w:t>
            </w:r>
          </w:p>
        </w:tc>
        <w:tc>
          <w:tcPr>
            <w:tcW w:w="7172" w:type="dxa"/>
            <w:gridSpan w:val="8"/>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exact"/>
              <w:ind w:left="0" w:right="0" w:firstLine="0"/>
              <w:jc w:val="left"/>
              <w:textAlignment w:val="auto"/>
              <w:rPr>
                <w:rFonts w:hint="eastAsia" w:ascii="仿宋" w:hAnsi="仿宋" w:eastAsia="仿宋" w:cs="仿宋"/>
                <w:kern w:val="0"/>
                <w:sz w:val="18"/>
                <w:szCs w:val="18"/>
                <w:lang w:eastAsia="zh-CN"/>
              </w:rPr>
            </w:pPr>
            <w:r>
              <w:rPr>
                <w:rFonts w:hint="eastAsia" w:ascii="仿宋" w:hAnsi="仿宋" w:eastAsia="仿宋" w:cs="仿宋"/>
                <w:b w:val="0"/>
                <w:bCs w:val="0"/>
                <w:i w:val="0"/>
                <w:iCs w:val="0"/>
                <w:caps w:val="0"/>
                <w:color w:val="auto"/>
                <w:spacing w:val="0"/>
                <w:sz w:val="18"/>
                <w:szCs w:val="18"/>
                <w:shd w:val="clear" w:fill="FFFFFF"/>
                <w:lang w:eastAsia="zh-CN"/>
              </w:rPr>
              <w:t>预算执行未完成，主要原因是食品抽检招投标时长为三年，每年支付金额根据当年抽检实际工作量结算。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776" w:type="dxa"/>
            <w:gridSpan w:val="2"/>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改进措施及</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结果应用方案</w:t>
            </w:r>
          </w:p>
        </w:tc>
        <w:tc>
          <w:tcPr>
            <w:tcW w:w="7172" w:type="dxa"/>
            <w:gridSpan w:val="8"/>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i w:val="0"/>
                <w:iCs w:val="0"/>
                <w:caps w:val="0"/>
                <w:color w:val="auto"/>
                <w:spacing w:val="0"/>
                <w:sz w:val="18"/>
                <w:szCs w:val="18"/>
                <w:shd w:val="clear" w:fill="FFFFFF"/>
                <w:lang w:val="en-US" w:eastAsia="zh-CN"/>
              </w:rPr>
              <w:t xml:space="preserve"> 进一步</w:t>
            </w:r>
            <w:r>
              <w:rPr>
                <w:rFonts w:hint="eastAsia" w:ascii="仿宋" w:hAnsi="仿宋" w:eastAsia="仿宋" w:cs="仿宋"/>
                <w:i w:val="0"/>
                <w:iCs w:val="0"/>
                <w:caps w:val="0"/>
                <w:color w:val="auto"/>
                <w:spacing w:val="0"/>
                <w:sz w:val="18"/>
                <w:szCs w:val="18"/>
                <w:shd w:val="clear" w:fill="FFFFFF"/>
              </w:rPr>
              <w:t>健全绩效评价制度，增强绩效管理责任意识，把绩效管理工作纳入常态，督促各业务部门自觉提高资金使用的高效性。</w:t>
            </w:r>
          </w:p>
        </w:tc>
      </w:tr>
    </w:tbl>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eastAsia="zh-CN"/>
        </w:rPr>
        <w:t>市场监督检查专项经费</w:t>
      </w:r>
      <w:r>
        <w:rPr>
          <w:rFonts w:hint="eastAsia" w:ascii="仿宋_GB2312" w:hAnsi="仿宋_GB2312" w:eastAsia="仿宋_GB2312" w:cs="仿宋_GB2312"/>
          <w:color w:val="auto"/>
          <w:sz w:val="32"/>
          <w:szCs w:val="32"/>
          <w:shd w:val="clear" w:fill="FFFFFF"/>
        </w:rPr>
        <w:t>”项目。</w:t>
      </w:r>
      <w:r>
        <w:rPr>
          <w:rFonts w:hint="eastAsia" w:ascii="仿宋_GB2312" w:hAnsi="仿宋_GB2312" w:eastAsia="仿宋_GB2312" w:cs="仿宋_GB2312"/>
          <w:color w:val="auto"/>
          <w:sz w:val="32"/>
          <w:szCs w:val="32"/>
          <w:shd w:val="clear" w:fill="FFFFFF"/>
          <w:lang w:eastAsia="zh-CN"/>
        </w:rPr>
        <w:t>年初</w:t>
      </w:r>
      <w:r>
        <w:rPr>
          <w:rFonts w:hint="eastAsia" w:ascii="仿宋_GB2312" w:hAnsi="仿宋_GB2312" w:eastAsia="仿宋_GB2312" w:cs="仿宋_GB2312"/>
          <w:color w:val="auto"/>
          <w:sz w:val="32"/>
          <w:szCs w:val="32"/>
          <w:shd w:val="clear" w:fill="FFFFFF"/>
        </w:rPr>
        <w:t>预算金额为</w:t>
      </w:r>
      <w:r>
        <w:rPr>
          <w:rFonts w:hint="eastAsia" w:ascii="仿宋_GB2312" w:hAnsi="仿宋_GB2312" w:eastAsia="仿宋_GB2312" w:cs="仿宋_GB2312"/>
          <w:color w:val="auto"/>
          <w:sz w:val="32"/>
          <w:szCs w:val="32"/>
          <w:shd w:val="clear" w:fill="FFFFFF"/>
          <w:lang w:val="en-US" w:eastAsia="zh-CN"/>
        </w:rPr>
        <w:t>140</w:t>
      </w:r>
      <w:r>
        <w:rPr>
          <w:rFonts w:hint="eastAsia" w:ascii="仿宋_GB2312" w:hAnsi="仿宋_GB2312" w:eastAsia="仿宋_GB2312" w:cs="仿宋_GB2312"/>
          <w:color w:val="auto"/>
          <w:sz w:val="32"/>
          <w:szCs w:val="32"/>
          <w:shd w:val="clear" w:fill="FFFFFF"/>
        </w:rPr>
        <w:t>万元。实际执行数</w:t>
      </w:r>
      <w:r>
        <w:rPr>
          <w:rFonts w:hint="eastAsia" w:ascii="仿宋_GB2312" w:hAnsi="仿宋_GB2312" w:eastAsia="仿宋_GB2312" w:cs="仿宋_GB2312"/>
          <w:color w:val="auto"/>
          <w:sz w:val="32"/>
          <w:szCs w:val="32"/>
          <w:shd w:val="clear" w:fill="FFFFFF"/>
          <w:lang w:val="en-US" w:eastAsia="zh-CN"/>
        </w:rPr>
        <w:t>140</w:t>
      </w:r>
      <w:r>
        <w:rPr>
          <w:rFonts w:hint="eastAsia" w:ascii="仿宋_GB2312" w:hAnsi="仿宋_GB2312" w:eastAsia="仿宋_GB2312" w:cs="仿宋_GB2312"/>
          <w:color w:val="auto"/>
          <w:sz w:val="32"/>
          <w:szCs w:val="32"/>
          <w:shd w:val="clear" w:fill="FFFFFF"/>
        </w:rPr>
        <w:t>万元，资金执行率为</w:t>
      </w:r>
      <w:r>
        <w:rPr>
          <w:rFonts w:hint="eastAsia" w:ascii="仿宋_GB2312" w:hAnsi="仿宋_GB2312" w:eastAsia="仿宋_GB2312" w:cs="仿宋_GB2312"/>
          <w:color w:val="auto"/>
          <w:sz w:val="32"/>
          <w:szCs w:val="32"/>
          <w:shd w:val="clear" w:fill="FFFFFF"/>
          <w:lang w:val="en-US" w:eastAsia="zh-CN"/>
        </w:rPr>
        <w:t>100</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00" w:lineRule="exact"/>
        <w:ind w:right="0" w:rightChars="0"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shd w:val="clear" w:fill="FFFFFF"/>
        </w:rPr>
        <w:t>主要产出和效果：</w:t>
      </w:r>
      <w:r>
        <w:rPr>
          <w:rFonts w:hint="eastAsia" w:ascii="仿宋_GB2312" w:hAnsi="仿宋_GB2312" w:eastAsia="仿宋_GB2312" w:cs="仿宋_GB2312"/>
          <w:color w:val="auto"/>
          <w:sz w:val="32"/>
          <w:szCs w:val="32"/>
          <w:lang w:eastAsia="zh-CN"/>
        </w:rPr>
        <w:t>一是数量指标，</w:t>
      </w:r>
      <w:r>
        <w:rPr>
          <w:rFonts w:hint="eastAsia" w:ascii="仿宋" w:hAnsi="仿宋" w:eastAsia="仿宋" w:cs="仿宋"/>
          <w:i w:val="0"/>
          <w:iCs w:val="0"/>
          <w:caps w:val="0"/>
          <w:color w:val="auto"/>
          <w:spacing w:val="0"/>
          <w:sz w:val="31"/>
          <w:szCs w:val="31"/>
          <w:shd w:val="clear" w:fill="FFFFFF"/>
        </w:rPr>
        <w:t>抽查企业比例占截止2019年12月31日前登记注册企业数量</w:t>
      </w:r>
      <w:r>
        <w:rPr>
          <w:rFonts w:hint="eastAsia" w:ascii="仿宋" w:hAnsi="仿宋" w:eastAsia="仿宋" w:cs="仿宋"/>
          <w:i w:val="0"/>
          <w:iCs w:val="0"/>
          <w:caps w:val="0"/>
          <w:color w:val="auto"/>
          <w:spacing w:val="0"/>
          <w:sz w:val="31"/>
          <w:szCs w:val="31"/>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kern w:val="0"/>
          <w:sz w:val="32"/>
          <w:szCs w:val="32"/>
        </w:rPr>
        <w:t>接线率</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lang w:val="en-US" w:eastAsia="zh-CN"/>
        </w:rPr>
        <w:t>100%；强检计量器具合格率99.3%；医疗器械抽检批次16批次；化妆品抽检批次26批次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CN"/>
        </w:rPr>
        <w:t>时效指标，</w:t>
      </w:r>
      <w:r>
        <w:rPr>
          <w:rFonts w:hint="eastAsia" w:ascii="仿宋_GB2312" w:hAnsi="仿宋_GB2312" w:eastAsia="仿宋_GB2312" w:cs="仿宋_GB2312"/>
          <w:color w:val="auto"/>
          <w:kern w:val="0"/>
          <w:sz w:val="32"/>
          <w:szCs w:val="32"/>
          <w:lang w:val="en-US" w:eastAsia="zh-CN"/>
        </w:rPr>
        <w:t>企业年报截止日期</w:t>
      </w:r>
      <w:r>
        <w:rPr>
          <w:rFonts w:hint="eastAsia" w:ascii="仿宋_GB2312" w:hAnsi="仿宋_GB2312" w:eastAsia="仿宋_GB2312" w:cs="仿宋_GB2312"/>
          <w:color w:val="auto"/>
          <w:kern w:val="0"/>
          <w:sz w:val="32"/>
          <w:szCs w:val="32"/>
          <w:lang w:val="en-US" w:eastAsia="zh-CN"/>
        </w:rPr>
        <w:tab/>
      </w:r>
      <w:r>
        <w:rPr>
          <w:rFonts w:hint="eastAsia" w:ascii="仿宋_GB2312" w:hAnsi="仿宋_GB2312" w:eastAsia="仿宋_GB2312" w:cs="仿宋_GB2312"/>
          <w:color w:val="auto"/>
          <w:kern w:val="0"/>
          <w:sz w:val="32"/>
          <w:szCs w:val="32"/>
          <w:lang w:val="en-US" w:eastAsia="zh-CN"/>
        </w:rPr>
        <w:t>2020年6月30日；咨询投诉回复时限7日内，均完成目标值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color w:val="auto"/>
          <w:kern w:val="0"/>
          <w:sz w:val="32"/>
          <w:szCs w:val="32"/>
          <w:lang w:val="en-US" w:eastAsia="zh-CN"/>
        </w:rPr>
        <w:t>经济效益指标，营造诚实守信、公平竞争的市场环境，促进经济发展。</w:t>
      </w:r>
      <w:r>
        <w:rPr>
          <w:rFonts w:hint="eastAsia" w:ascii="仿宋_GB2312" w:hAnsi="仿宋_GB2312" w:eastAsia="仿宋_GB2312" w:cs="仿宋_GB2312"/>
          <w:sz w:val="32"/>
          <w:szCs w:val="32"/>
          <w:lang w:eastAsia="zh-CN"/>
        </w:rPr>
        <w:t>坚持重拳打假治劣，扎实推进监管、执法和维权，整治市场乱象。</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color w:val="auto"/>
          <w:kern w:val="0"/>
          <w:sz w:val="32"/>
          <w:szCs w:val="32"/>
          <w:lang w:val="en-US" w:eastAsia="zh-CN"/>
        </w:rPr>
        <w:t>社会效益指标，规范检验检测和认证认可市场，强化事中事后监管；打击传销违法行为，有效维护市场经济和社会稳定，维护人民生命财产安全；保障消费者利益，保障社会公共安全。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发现的问题及原因：</w:t>
      </w:r>
      <w:r>
        <w:rPr>
          <w:rFonts w:hint="eastAsia" w:ascii="仿宋_GB2312" w:hAnsi="仿宋_GB2312" w:eastAsia="仿宋_GB2312" w:cs="仿宋_GB2312"/>
          <w:color w:val="auto"/>
          <w:sz w:val="32"/>
          <w:szCs w:val="32"/>
          <w:shd w:val="clear" w:fill="FFFFFF"/>
          <w:lang w:val="en-US" w:eastAsia="zh-CN"/>
        </w:rPr>
        <w:t>无</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下一步改进措施：</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shd w:val="clear" w:fill="FFFFFF"/>
        </w:rPr>
        <w:t>。</w:t>
      </w:r>
    </w:p>
    <w:p>
      <w:pPr>
        <w:jc w:val="both"/>
        <w:rPr>
          <w:rFonts w:hint="eastAsia" w:ascii="方正小标宋简体" w:hAnsi="方正小标宋简体" w:eastAsia="方正小标宋简体" w:cs="方正小标宋简体"/>
          <w:color w:val="auto"/>
          <w:sz w:val="36"/>
          <w:szCs w:val="36"/>
        </w:rPr>
      </w:pPr>
      <w:r>
        <w:rPr>
          <w:rFonts w:hint="eastAsia" w:ascii="仿宋" w:hAnsi="仿宋" w:eastAsia="仿宋" w:cs="仿宋"/>
          <w:color w:val="auto"/>
          <w:sz w:val="28"/>
          <w:szCs w:val="28"/>
          <w:lang w:val="en-US" w:eastAsia="zh-CN"/>
        </w:rPr>
        <w:t>附：2020</w:t>
      </w:r>
      <w:r>
        <w:rPr>
          <w:rFonts w:hint="eastAsia" w:ascii="仿宋" w:hAnsi="仿宋" w:eastAsia="仿宋" w:cs="仿宋"/>
          <w:color w:val="auto"/>
          <w:sz w:val="28"/>
          <w:szCs w:val="28"/>
        </w:rPr>
        <w:t>年度</w:t>
      </w:r>
      <w:r>
        <w:rPr>
          <w:rFonts w:hint="eastAsia" w:ascii="仿宋" w:hAnsi="仿宋" w:eastAsia="仿宋" w:cs="仿宋"/>
          <w:i w:val="0"/>
          <w:iCs w:val="0"/>
          <w:caps w:val="0"/>
          <w:color w:val="auto"/>
          <w:spacing w:val="0"/>
          <w:sz w:val="28"/>
          <w:szCs w:val="28"/>
          <w:shd w:val="clear" w:fill="FFFFFF"/>
        </w:rPr>
        <w:t>市场监督检查专项经费</w:t>
      </w:r>
      <w:r>
        <w:rPr>
          <w:rFonts w:hint="eastAsia" w:ascii="仿宋" w:hAnsi="仿宋" w:eastAsia="仿宋" w:cs="仿宋"/>
          <w:color w:val="auto"/>
          <w:sz w:val="28"/>
          <w:szCs w:val="28"/>
        </w:rPr>
        <w:t>项目自评表</w:t>
      </w:r>
    </w:p>
    <w:tbl>
      <w:tblPr>
        <w:tblStyle w:val="6"/>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00"/>
        <w:gridCol w:w="1122"/>
        <w:gridCol w:w="1319"/>
        <w:gridCol w:w="61"/>
        <w:gridCol w:w="1256"/>
        <w:gridCol w:w="1107"/>
        <w:gridCol w:w="359"/>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项目名称</w:t>
            </w:r>
          </w:p>
        </w:tc>
        <w:tc>
          <w:tcPr>
            <w:tcW w:w="7420" w:type="dxa"/>
            <w:gridSpan w:val="8"/>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i w:val="0"/>
                <w:iCs w:val="0"/>
                <w:caps w:val="0"/>
                <w:color w:val="auto"/>
                <w:spacing w:val="0"/>
                <w:sz w:val="18"/>
                <w:szCs w:val="18"/>
                <w:shd w:val="clear" w:fill="FFFFFF"/>
              </w:rPr>
              <w:t>市场监督检查专项经费</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主管部门</w:t>
            </w:r>
          </w:p>
        </w:tc>
        <w:tc>
          <w:tcPr>
            <w:tcW w:w="2502" w:type="dxa"/>
            <w:gridSpan w:val="3"/>
            <w:noWrap w:val="0"/>
            <w:vAlign w:val="center"/>
          </w:tcPr>
          <w:p>
            <w:pPr>
              <w:widowControl/>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黄石市市场监督管理局</w:t>
            </w:r>
          </w:p>
        </w:tc>
        <w:tc>
          <w:tcPr>
            <w:tcW w:w="2363"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项目实施单位</w:t>
            </w:r>
          </w:p>
        </w:tc>
        <w:tc>
          <w:tcPr>
            <w:tcW w:w="2555"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黄石市市场监督管理局</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项目类别</w:t>
            </w:r>
          </w:p>
        </w:tc>
        <w:tc>
          <w:tcPr>
            <w:tcW w:w="7420" w:type="dxa"/>
            <w:gridSpan w:val="8"/>
            <w:noWrap w:val="0"/>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1、部门预算项目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2、市直专项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项目属性</w:t>
            </w:r>
          </w:p>
        </w:tc>
        <w:tc>
          <w:tcPr>
            <w:tcW w:w="7420" w:type="dxa"/>
            <w:gridSpan w:val="8"/>
            <w:noWrap w:val="0"/>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1、持续性项目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项目类型</w:t>
            </w:r>
          </w:p>
        </w:tc>
        <w:tc>
          <w:tcPr>
            <w:tcW w:w="7420" w:type="dxa"/>
            <w:gridSpan w:val="8"/>
            <w:noWrap w:val="0"/>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1、常年性项目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vMerge w:val="restart"/>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预算执行情况（万元）</w:t>
            </w:r>
          </w:p>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w:t>
            </w:r>
          </w:p>
        </w:tc>
        <w:tc>
          <w:tcPr>
            <w:tcW w:w="1122" w:type="dxa"/>
            <w:noWrap w:val="0"/>
            <w:vAlign w:val="center"/>
          </w:tcPr>
          <w:p>
            <w:pPr>
              <w:widowControl/>
              <w:snapToGrid w:val="0"/>
              <w:jc w:val="center"/>
              <w:rPr>
                <w:rFonts w:hint="eastAsia" w:ascii="仿宋" w:hAnsi="仿宋" w:eastAsia="仿宋" w:cs="仿宋"/>
                <w:color w:val="auto"/>
                <w:kern w:val="0"/>
                <w:sz w:val="18"/>
                <w:szCs w:val="18"/>
              </w:rPr>
            </w:pP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预算数（A）</w:t>
            </w:r>
          </w:p>
        </w:tc>
        <w:tc>
          <w:tcPr>
            <w:tcW w:w="1317"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执行数（B）</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执行率（B/A）</w:t>
            </w:r>
          </w:p>
        </w:tc>
        <w:tc>
          <w:tcPr>
            <w:tcW w:w="219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6" w:type="dxa"/>
            <w:gridSpan w:val="2"/>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年度财政资金总额</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140</w:t>
            </w:r>
          </w:p>
        </w:tc>
        <w:tc>
          <w:tcPr>
            <w:tcW w:w="1317"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140</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219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restart"/>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年度绩效目标</w:t>
            </w:r>
            <w:r>
              <w:rPr>
                <w:rFonts w:hint="eastAsia" w:ascii="仿宋" w:hAnsi="仿宋" w:eastAsia="仿宋" w:cs="仿宋"/>
                <w:color w:val="auto"/>
                <w:kern w:val="0"/>
                <w:sz w:val="18"/>
                <w:szCs w:val="18"/>
                <w:lang w:val="en-US" w:eastAsia="zh-CN"/>
              </w:rPr>
              <w:t>1（80分）</w:t>
            </w:r>
          </w:p>
          <w:p>
            <w:pPr>
              <w:widowControl/>
              <w:snapToGrid w:val="0"/>
              <w:jc w:val="center"/>
              <w:rPr>
                <w:rFonts w:hint="eastAsia" w:ascii="仿宋" w:hAnsi="仿宋" w:eastAsia="仿宋" w:cs="仿宋"/>
                <w:color w:val="auto"/>
                <w:kern w:val="0"/>
                <w:sz w:val="18"/>
                <w:szCs w:val="18"/>
              </w:rPr>
            </w:pPr>
          </w:p>
        </w:tc>
        <w:tc>
          <w:tcPr>
            <w:tcW w:w="700" w:type="dxa"/>
            <w:noWrap w:val="0"/>
            <w:vAlign w:val="center"/>
          </w:tcPr>
          <w:p>
            <w:pP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一级指标</w:t>
            </w:r>
          </w:p>
        </w:tc>
        <w:tc>
          <w:tcPr>
            <w:tcW w:w="1122" w:type="dxa"/>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二级指标</w:t>
            </w:r>
          </w:p>
        </w:tc>
        <w:tc>
          <w:tcPr>
            <w:tcW w:w="2636" w:type="dxa"/>
            <w:gridSpan w:val="3"/>
            <w:noWrap w:val="0"/>
            <w:vAlign w:val="center"/>
          </w:tcPr>
          <w:p>
            <w:pPr>
              <w:widowControl/>
              <w:tabs>
                <w:tab w:val="left" w:pos="372"/>
              </w:tabs>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ab/>
            </w:r>
            <w:r>
              <w:rPr>
                <w:rFonts w:hint="eastAsia" w:ascii="仿宋" w:hAnsi="仿宋" w:eastAsia="仿宋" w:cs="仿宋"/>
                <w:color w:val="auto"/>
                <w:kern w:val="0"/>
                <w:sz w:val="18"/>
                <w:szCs w:val="18"/>
                <w:lang w:eastAsia="zh-CN"/>
              </w:rPr>
              <w:t>三级指标</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年初目标值（A）</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实际完成值（B）</w:t>
            </w:r>
          </w:p>
        </w:tc>
        <w:tc>
          <w:tcPr>
            <w:tcW w:w="877"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vMerge w:val="continue"/>
            <w:noWrap w:val="0"/>
            <w:vAlign w:val="center"/>
          </w:tcPr>
          <w:p>
            <w:pPr>
              <w:snapToGrid w:val="0"/>
              <w:jc w:val="center"/>
              <w:rPr>
                <w:rFonts w:hint="eastAsia" w:ascii="仿宋" w:hAnsi="仿宋" w:eastAsia="仿宋" w:cs="仿宋"/>
                <w:color w:val="auto"/>
                <w:kern w:val="0"/>
                <w:sz w:val="18"/>
                <w:szCs w:val="18"/>
              </w:rPr>
            </w:pPr>
          </w:p>
        </w:tc>
        <w:tc>
          <w:tcPr>
            <w:tcW w:w="700" w:type="dxa"/>
            <w:vMerge w:val="restart"/>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产出指标</w:t>
            </w:r>
          </w:p>
        </w:tc>
        <w:tc>
          <w:tcPr>
            <w:tcW w:w="1122" w:type="dxa"/>
            <w:vMerge w:val="restart"/>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数量指标</w:t>
            </w:r>
          </w:p>
        </w:tc>
        <w:tc>
          <w:tcPr>
            <w:tcW w:w="2636" w:type="dxa"/>
            <w:gridSpan w:val="3"/>
            <w:noWrap w:val="0"/>
            <w:vAlign w:val="center"/>
          </w:tcPr>
          <w:p>
            <w:pPr>
              <w:widowControl/>
              <w:tabs>
                <w:tab w:val="left" w:pos="310"/>
              </w:tabs>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抽查企业比例占截止2019年12月31日前登记注册企业数量</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5%</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接线率</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6" w:type="dxa"/>
            <w:vMerge w:val="continue"/>
            <w:noWrap w:val="0"/>
            <w:vAlign w:val="center"/>
          </w:tcPr>
          <w:p>
            <w:pP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强检计量器具合格率</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95%</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99.3%</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医疗器械抽检</w:t>
            </w:r>
            <w:r>
              <w:rPr>
                <w:rFonts w:hint="eastAsia" w:ascii="仿宋" w:hAnsi="仿宋" w:eastAsia="仿宋" w:cs="仿宋"/>
                <w:color w:val="auto"/>
                <w:kern w:val="0"/>
                <w:sz w:val="18"/>
                <w:szCs w:val="18"/>
                <w:lang w:eastAsia="zh-CN"/>
              </w:rPr>
              <w:t>批次</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15批次</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val="en-US" w:eastAsia="zh-CN"/>
              </w:rPr>
              <w:t>6</w:t>
            </w:r>
            <w:r>
              <w:rPr>
                <w:rFonts w:hint="eastAsia" w:ascii="仿宋" w:hAnsi="仿宋" w:eastAsia="仿宋" w:cs="仿宋"/>
                <w:color w:val="auto"/>
                <w:kern w:val="0"/>
                <w:sz w:val="18"/>
                <w:szCs w:val="18"/>
              </w:rPr>
              <w:t>批次</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化妆品抽检批次</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26批次</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26批次</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时效指标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企业年报截止</w:t>
            </w:r>
            <w:r>
              <w:rPr>
                <w:rFonts w:hint="eastAsia" w:ascii="仿宋" w:hAnsi="仿宋" w:eastAsia="仿宋" w:cs="仿宋"/>
                <w:color w:val="auto"/>
                <w:kern w:val="0"/>
                <w:sz w:val="18"/>
                <w:szCs w:val="18"/>
                <w:lang w:eastAsia="zh-CN"/>
              </w:rPr>
              <w:t>日期</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2020年6月30日</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2020年6月30日</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时效指标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咨询投诉回复</w:t>
            </w:r>
            <w:r>
              <w:rPr>
                <w:rFonts w:hint="eastAsia" w:ascii="仿宋" w:hAnsi="仿宋" w:eastAsia="仿宋" w:cs="仿宋"/>
                <w:color w:val="auto"/>
                <w:kern w:val="0"/>
                <w:sz w:val="18"/>
                <w:szCs w:val="18"/>
                <w:lang w:eastAsia="zh-CN"/>
              </w:rPr>
              <w:t>时限</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7日内</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7日内</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成本指标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年度预算</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140万元</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140万元</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restart"/>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营造诚实守信、公平竞争的市场环境</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促进经济发展</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促进经济发展</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规范检验检测和认证认可市场</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强化事中事后监管，规范检测行为</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强化事中事后监管，规范检测行为</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打击传销违法行为，有效维护市场经济和社会稳定，维护人民生命财产安全</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维护市场经济和社会稳定，维护人民生命财产安全</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维护市场经济和社会稳定，维护人民生命财产安全</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民生计量、特设设备安全</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保障消费者利益，保障社会公共安全</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保障消费者利益，保障社会公共安全</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环境效益指标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能源计量</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促进节能减排</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促进节能减排</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可持续影响指标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部门形象提升，保障特征设备、药品安全监管，促进社会经济发展</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部门形象提升，促进社会经济发展</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部门形象提升，促进社会经济发展</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服务对象满意度指标</w:t>
            </w: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具体指标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服务企业成效显著</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无投诉</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无投诉</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6"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总分</w:t>
            </w:r>
          </w:p>
        </w:tc>
        <w:tc>
          <w:tcPr>
            <w:tcW w:w="8120" w:type="dxa"/>
            <w:gridSpan w:val="9"/>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86" w:type="dxa"/>
            <w:gridSpan w:val="2"/>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偏差大或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目标未完成</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原因分析</w:t>
            </w:r>
          </w:p>
        </w:tc>
        <w:tc>
          <w:tcPr>
            <w:tcW w:w="7420" w:type="dxa"/>
            <w:gridSpan w:val="8"/>
            <w:noWrap w:val="0"/>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86" w:type="dxa"/>
            <w:gridSpan w:val="2"/>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改进措施及</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结果应用方案</w:t>
            </w:r>
          </w:p>
        </w:tc>
        <w:tc>
          <w:tcPr>
            <w:tcW w:w="7420" w:type="dxa"/>
            <w:gridSpan w:val="8"/>
            <w:noWrap w:val="0"/>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i w:val="0"/>
                <w:iCs w:val="0"/>
                <w:caps w:val="0"/>
                <w:color w:val="auto"/>
                <w:spacing w:val="0"/>
                <w:sz w:val="18"/>
                <w:szCs w:val="18"/>
                <w:shd w:val="clear" w:fill="FFFFFF"/>
                <w:lang w:val="en-US" w:eastAsia="zh-CN"/>
              </w:rPr>
              <w:t xml:space="preserve"> 进一步</w:t>
            </w:r>
            <w:r>
              <w:rPr>
                <w:rFonts w:hint="eastAsia" w:ascii="仿宋" w:hAnsi="仿宋" w:eastAsia="仿宋" w:cs="仿宋"/>
                <w:i w:val="0"/>
                <w:iCs w:val="0"/>
                <w:caps w:val="0"/>
                <w:color w:val="auto"/>
                <w:spacing w:val="0"/>
                <w:sz w:val="18"/>
                <w:szCs w:val="18"/>
                <w:shd w:val="clear" w:fill="FFFFFF"/>
              </w:rPr>
              <w:t>健全绩效评价制度，增强绩效管理责任意识，把绩效管理工作纳入常态，督促各业务部门自觉提高资金使用的高效性。</w:t>
            </w:r>
          </w:p>
        </w:tc>
      </w:tr>
    </w:tbl>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3</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2020年</w:t>
      </w:r>
      <w:r>
        <w:rPr>
          <w:rFonts w:hint="eastAsia" w:ascii="仿宋_GB2312" w:hAnsi="仿宋_GB2312" w:eastAsia="仿宋_GB2312" w:cs="仿宋_GB2312"/>
          <w:i w:val="0"/>
          <w:iCs w:val="0"/>
          <w:caps w:val="0"/>
          <w:color w:val="auto"/>
          <w:spacing w:val="0"/>
          <w:sz w:val="32"/>
          <w:szCs w:val="32"/>
          <w:shd w:val="clear" w:fill="FFFFFF"/>
          <w:lang w:eastAsia="zh-CN"/>
        </w:rPr>
        <w:t>质量提升奖励专项经费</w:t>
      </w:r>
      <w:r>
        <w:rPr>
          <w:rFonts w:hint="eastAsia" w:ascii="仿宋_GB2312" w:hAnsi="仿宋_GB2312" w:eastAsia="仿宋_GB2312" w:cs="仿宋_GB2312"/>
          <w:color w:val="auto"/>
          <w:sz w:val="32"/>
          <w:szCs w:val="32"/>
          <w:shd w:val="clear" w:fill="FFFFFF"/>
        </w:rPr>
        <w:t>”项目</w:t>
      </w:r>
      <w:r>
        <w:rPr>
          <w:rFonts w:hint="eastAsia" w:ascii="仿宋_GB2312" w:hAnsi="仿宋_GB2312" w:eastAsia="仿宋_GB2312" w:cs="仿宋_GB2312"/>
          <w:i w:val="0"/>
          <w:iCs w:val="0"/>
          <w:caps w:val="0"/>
          <w:color w:val="auto"/>
          <w:spacing w:val="0"/>
          <w:sz w:val="32"/>
          <w:szCs w:val="32"/>
          <w:shd w:val="clear" w:fill="FFFFFF"/>
          <w:lang w:eastAsia="zh-CN"/>
        </w:rPr>
        <w:t>年初预算</w:t>
      </w:r>
      <w:r>
        <w:rPr>
          <w:rFonts w:hint="eastAsia" w:ascii="仿宋_GB2312" w:hAnsi="仿宋_GB2312" w:eastAsia="仿宋_GB2312" w:cs="仿宋_GB2312"/>
          <w:i w:val="0"/>
          <w:iCs w:val="0"/>
          <w:caps w:val="0"/>
          <w:color w:val="auto"/>
          <w:spacing w:val="0"/>
          <w:sz w:val="32"/>
          <w:szCs w:val="32"/>
          <w:shd w:val="clear" w:fill="FFFFFF"/>
          <w:lang w:val="en-US" w:eastAsia="zh-CN"/>
        </w:rPr>
        <w:t>280万元，实际执行数270</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color w:val="auto"/>
          <w:sz w:val="32"/>
          <w:szCs w:val="32"/>
          <w:shd w:val="clear" w:fill="FFFFFF"/>
        </w:rPr>
        <w:t>。资金执行率为</w:t>
      </w:r>
      <w:r>
        <w:rPr>
          <w:rFonts w:hint="eastAsia" w:ascii="仿宋_GB2312" w:hAnsi="仿宋_GB2312" w:eastAsia="仿宋_GB2312" w:cs="仿宋_GB2312"/>
          <w:i w:val="0"/>
          <w:iCs w:val="0"/>
          <w:caps w:val="0"/>
          <w:color w:val="auto"/>
          <w:spacing w:val="0"/>
          <w:sz w:val="32"/>
          <w:szCs w:val="32"/>
          <w:shd w:val="clear" w:fill="FFFFFF"/>
          <w:lang w:val="en-US" w:eastAsia="zh-CN"/>
        </w:rPr>
        <w:t>96.4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color w:val="auto"/>
          <w:sz w:val="32"/>
          <w:szCs w:val="32"/>
          <w:shd w:val="clear" w:fill="FFFFFF"/>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fill="FFFFFF"/>
        </w:rPr>
        <w:t>主要产出和效果：</w:t>
      </w:r>
      <w:r>
        <w:rPr>
          <w:rFonts w:hint="eastAsia" w:ascii="仿宋_GB2312" w:hAnsi="仿宋_GB2312" w:eastAsia="仿宋_GB2312" w:cs="仿宋_GB2312"/>
          <w:color w:val="auto"/>
          <w:sz w:val="32"/>
          <w:szCs w:val="32"/>
          <w:shd w:val="clear" w:fill="FFFFFF"/>
          <w:lang w:val="en-US" w:eastAsia="zh-CN"/>
        </w:rPr>
        <w:t>推</w:t>
      </w:r>
      <w:r>
        <w:rPr>
          <w:rFonts w:hint="eastAsia" w:ascii="仿宋_GB2312" w:hAnsi="仿宋_GB2312" w:eastAsia="仿宋_GB2312" w:cs="仿宋_GB2312"/>
          <w:color w:val="auto"/>
          <w:kern w:val="0"/>
          <w:sz w:val="32"/>
          <w:szCs w:val="32"/>
          <w:lang w:val="en-US" w:eastAsia="zh-CN"/>
        </w:rPr>
        <w:t>进我市标准化工作、激发标准创新活力、提升企业自主创新能力、促进全市经济社会高质量可持续发展具有重大意义；树立质量标杆，引领全市企业强化“质量第一，效益优先”意识，竞进提质，转型升级。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发现的问题及原因：</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下一步改进措施：</w:t>
      </w:r>
      <w:r>
        <w:rPr>
          <w:rFonts w:hint="eastAsia" w:ascii="仿宋_GB2312" w:hAnsi="仿宋_GB2312" w:eastAsia="仿宋_GB2312" w:cs="仿宋_GB2312"/>
          <w:color w:val="auto"/>
          <w:sz w:val="32"/>
          <w:szCs w:val="32"/>
          <w:shd w:val="clear" w:fill="FFFFFF"/>
          <w:lang w:eastAsia="zh-CN"/>
        </w:rPr>
        <w:t>无。</w:t>
      </w:r>
    </w:p>
    <w:p>
      <w:pPr>
        <w:shd w:val="clear"/>
        <w:tabs>
          <w:tab w:val="left" w:pos="621"/>
        </w:tabs>
        <w:jc w:val="both"/>
        <w:rPr>
          <w:rFonts w:hint="eastAsia" w:ascii="仿宋" w:hAnsi="仿宋" w:eastAsia="仿宋" w:cs="仿宋"/>
          <w:color w:val="auto"/>
          <w:sz w:val="18"/>
          <w:szCs w:val="18"/>
        </w:rPr>
      </w:pPr>
      <w:r>
        <w:rPr>
          <w:rFonts w:hint="eastAsia" w:ascii="仿宋" w:hAnsi="仿宋" w:eastAsia="仿宋" w:cs="仿宋"/>
          <w:color w:val="auto"/>
          <w:sz w:val="18"/>
          <w:szCs w:val="18"/>
          <w:shd w:val="clear" w:fill="FFFFFF"/>
          <w:lang w:val="en-US" w:eastAsia="zh-CN"/>
        </w:rPr>
        <w:t>附：</w:t>
      </w:r>
      <w:r>
        <w:rPr>
          <w:rFonts w:hint="eastAsia" w:ascii="仿宋" w:hAnsi="仿宋" w:eastAsia="仿宋" w:cs="仿宋"/>
          <w:color w:val="auto"/>
          <w:sz w:val="18"/>
          <w:szCs w:val="18"/>
          <w:lang w:val="en-US" w:eastAsia="zh-CN"/>
        </w:rPr>
        <w:t>2020</w:t>
      </w:r>
      <w:r>
        <w:rPr>
          <w:rFonts w:hint="eastAsia" w:ascii="仿宋" w:hAnsi="仿宋" w:eastAsia="仿宋" w:cs="仿宋"/>
          <w:color w:val="auto"/>
          <w:sz w:val="18"/>
          <w:szCs w:val="18"/>
        </w:rPr>
        <w:t>年度</w:t>
      </w:r>
      <w:r>
        <w:rPr>
          <w:rFonts w:hint="eastAsia" w:ascii="仿宋" w:hAnsi="仿宋" w:eastAsia="仿宋" w:cs="仿宋"/>
          <w:i w:val="0"/>
          <w:iCs w:val="0"/>
          <w:caps w:val="0"/>
          <w:color w:val="auto"/>
          <w:spacing w:val="0"/>
          <w:sz w:val="18"/>
          <w:szCs w:val="18"/>
          <w:shd w:val="clear" w:fill="FFFFFF"/>
          <w:lang w:eastAsia="zh-CN"/>
        </w:rPr>
        <w:t>质量提升奖励专项经费</w:t>
      </w:r>
      <w:r>
        <w:rPr>
          <w:rFonts w:hint="eastAsia" w:ascii="仿宋" w:hAnsi="仿宋" w:eastAsia="仿宋" w:cs="仿宋"/>
          <w:color w:val="auto"/>
          <w:sz w:val="18"/>
          <w:szCs w:val="18"/>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61"/>
        <w:gridCol w:w="1256"/>
        <w:gridCol w:w="1107"/>
        <w:gridCol w:w="359"/>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8"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项目名称</w:t>
            </w:r>
          </w:p>
        </w:tc>
        <w:tc>
          <w:tcPr>
            <w:tcW w:w="7420" w:type="dxa"/>
            <w:gridSpan w:val="8"/>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i w:val="0"/>
                <w:iCs w:val="0"/>
                <w:caps w:val="0"/>
                <w:color w:val="auto"/>
                <w:spacing w:val="0"/>
                <w:sz w:val="18"/>
                <w:szCs w:val="18"/>
                <w:shd w:val="clear" w:fill="FFFFFF"/>
                <w:lang w:eastAsia="zh-CN"/>
              </w:rPr>
              <w:t>质量提升奖励专项经费</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主管部门</w:t>
            </w:r>
          </w:p>
        </w:tc>
        <w:tc>
          <w:tcPr>
            <w:tcW w:w="2502" w:type="dxa"/>
            <w:gridSpan w:val="3"/>
            <w:noWrap w:val="0"/>
            <w:vAlign w:val="center"/>
          </w:tcPr>
          <w:p>
            <w:pPr>
              <w:widowControl/>
              <w:shd w:val="clear"/>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黄石市市场监督管理局</w:t>
            </w:r>
          </w:p>
        </w:tc>
        <w:tc>
          <w:tcPr>
            <w:tcW w:w="2363"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项目实施单位</w:t>
            </w:r>
          </w:p>
        </w:tc>
        <w:tc>
          <w:tcPr>
            <w:tcW w:w="2555"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黄石市市场监督管理局</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项目类别</w:t>
            </w:r>
          </w:p>
        </w:tc>
        <w:tc>
          <w:tcPr>
            <w:tcW w:w="7420" w:type="dxa"/>
            <w:gridSpan w:val="8"/>
            <w:noWrap w:val="0"/>
            <w:vAlign w:val="center"/>
          </w:tcPr>
          <w:p>
            <w:pPr>
              <w:widowControl/>
              <w:shd w:val="clear"/>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1、部门预算项目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2、市直专项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项目属性</w:t>
            </w:r>
          </w:p>
        </w:tc>
        <w:tc>
          <w:tcPr>
            <w:tcW w:w="7420" w:type="dxa"/>
            <w:gridSpan w:val="8"/>
            <w:noWrap w:val="0"/>
            <w:vAlign w:val="center"/>
          </w:tcPr>
          <w:p>
            <w:pPr>
              <w:widowControl/>
              <w:shd w:val="clear"/>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1、持续性项目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项目类型</w:t>
            </w:r>
          </w:p>
        </w:tc>
        <w:tc>
          <w:tcPr>
            <w:tcW w:w="7420" w:type="dxa"/>
            <w:gridSpan w:val="8"/>
            <w:noWrap w:val="0"/>
            <w:vAlign w:val="center"/>
          </w:tcPr>
          <w:p>
            <w:pPr>
              <w:widowControl/>
              <w:shd w:val="clear"/>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1、常年性项目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预算执行情况（万元）</w:t>
            </w:r>
          </w:p>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w:t>
            </w:r>
          </w:p>
        </w:tc>
        <w:tc>
          <w:tcPr>
            <w:tcW w:w="1122" w:type="dxa"/>
            <w:noWrap w:val="0"/>
            <w:vAlign w:val="center"/>
          </w:tcPr>
          <w:p>
            <w:pPr>
              <w:widowControl/>
              <w:shd w:val="clear"/>
              <w:snapToGrid w:val="0"/>
              <w:jc w:val="center"/>
              <w:rPr>
                <w:rFonts w:hint="eastAsia" w:ascii="仿宋" w:hAnsi="仿宋" w:eastAsia="仿宋" w:cs="仿宋"/>
                <w:color w:val="auto"/>
                <w:kern w:val="0"/>
                <w:sz w:val="18"/>
                <w:szCs w:val="18"/>
              </w:rPr>
            </w:pP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预算数（A）</w:t>
            </w:r>
          </w:p>
        </w:tc>
        <w:tc>
          <w:tcPr>
            <w:tcW w:w="1317"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执行数（B）</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执行率（B/A）</w:t>
            </w:r>
          </w:p>
        </w:tc>
        <w:tc>
          <w:tcPr>
            <w:tcW w:w="219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年度财政资金总额</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280</w:t>
            </w:r>
          </w:p>
        </w:tc>
        <w:tc>
          <w:tcPr>
            <w:tcW w:w="1317" w:type="dxa"/>
            <w:gridSpan w:val="2"/>
            <w:noWrap w:val="0"/>
            <w:vAlign w:val="center"/>
          </w:tcPr>
          <w:p>
            <w:pPr>
              <w:widowControl/>
              <w:shd w:val="clear"/>
              <w:snapToGrid w:val="0"/>
              <w:jc w:val="both"/>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270</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96.4%</w:t>
            </w:r>
          </w:p>
        </w:tc>
        <w:tc>
          <w:tcPr>
            <w:tcW w:w="2196" w:type="dxa"/>
            <w:gridSpan w:val="2"/>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年度绩效目标</w:t>
            </w:r>
            <w:r>
              <w:rPr>
                <w:rFonts w:hint="eastAsia" w:ascii="仿宋" w:hAnsi="仿宋" w:eastAsia="仿宋" w:cs="仿宋"/>
                <w:color w:val="auto"/>
                <w:kern w:val="0"/>
                <w:sz w:val="18"/>
                <w:szCs w:val="18"/>
                <w:lang w:val="en-US" w:eastAsia="zh-CN"/>
              </w:rPr>
              <w:t>1（80分）</w:t>
            </w:r>
          </w:p>
          <w:p>
            <w:pPr>
              <w:widowControl/>
              <w:shd w:val="clear"/>
              <w:snapToGrid w:val="0"/>
              <w:jc w:val="center"/>
              <w:rPr>
                <w:rFonts w:hint="eastAsia" w:ascii="仿宋" w:hAnsi="仿宋" w:eastAsia="仿宋" w:cs="仿宋"/>
                <w:color w:val="auto"/>
                <w:kern w:val="0"/>
                <w:sz w:val="18"/>
                <w:szCs w:val="18"/>
              </w:rPr>
            </w:pPr>
          </w:p>
        </w:tc>
        <w:tc>
          <w:tcPr>
            <w:tcW w:w="700" w:type="dxa"/>
            <w:noWrap w:val="0"/>
            <w:vAlign w:val="center"/>
          </w:tcPr>
          <w:p>
            <w:pPr>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一级指标</w:t>
            </w:r>
          </w:p>
        </w:tc>
        <w:tc>
          <w:tcPr>
            <w:tcW w:w="1122" w:type="dxa"/>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二级指标</w:t>
            </w:r>
          </w:p>
        </w:tc>
        <w:tc>
          <w:tcPr>
            <w:tcW w:w="2636" w:type="dxa"/>
            <w:gridSpan w:val="3"/>
            <w:noWrap w:val="0"/>
            <w:vAlign w:val="center"/>
          </w:tcPr>
          <w:p>
            <w:pPr>
              <w:widowControl/>
              <w:shd w:val="clear"/>
              <w:tabs>
                <w:tab w:val="left" w:pos="372"/>
              </w:tabs>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ab/>
            </w:r>
            <w:r>
              <w:rPr>
                <w:rFonts w:hint="eastAsia" w:ascii="仿宋" w:hAnsi="仿宋" w:eastAsia="仿宋" w:cs="仿宋"/>
                <w:color w:val="auto"/>
                <w:kern w:val="0"/>
                <w:sz w:val="18"/>
                <w:szCs w:val="18"/>
                <w:lang w:eastAsia="zh-CN"/>
              </w:rPr>
              <w:t>三级指标</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年初目标值（A）</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实际完成值（B）</w:t>
            </w:r>
          </w:p>
        </w:tc>
        <w:tc>
          <w:tcPr>
            <w:tcW w:w="877"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28"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700" w:type="dxa"/>
            <w:vMerge w:val="restart"/>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产出指标</w:t>
            </w:r>
          </w:p>
          <w:p>
            <w:pPr>
              <w:widowControl/>
              <w:shd w:val="clear"/>
              <w:snapToGrid w:val="0"/>
              <w:jc w:val="center"/>
              <w:rPr>
                <w:rFonts w:hint="eastAsia" w:ascii="仿宋" w:hAnsi="仿宋" w:eastAsia="仿宋" w:cs="仿宋"/>
                <w:color w:val="auto"/>
                <w:kern w:val="0"/>
                <w:sz w:val="18"/>
                <w:szCs w:val="18"/>
                <w:lang w:eastAsia="zh-CN"/>
              </w:rPr>
            </w:pPr>
          </w:p>
        </w:tc>
        <w:tc>
          <w:tcPr>
            <w:tcW w:w="1122" w:type="dxa"/>
            <w:vMerge w:val="restart"/>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数量指标</w:t>
            </w:r>
          </w:p>
        </w:tc>
        <w:tc>
          <w:tcPr>
            <w:tcW w:w="2636" w:type="dxa"/>
            <w:gridSpan w:val="3"/>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240" w:lineRule="auto"/>
              <w:ind w:right="0"/>
              <w:jc w:val="both"/>
              <w:textAlignment w:val="auto"/>
              <w:rPr>
                <w:rFonts w:hint="eastAsia" w:ascii="仿宋" w:hAnsi="仿宋" w:eastAsia="仿宋" w:cs="仿宋"/>
                <w:color w:val="auto"/>
                <w:kern w:val="0"/>
                <w:sz w:val="18"/>
                <w:szCs w:val="18"/>
                <w:lang w:eastAsia="zh-CN"/>
              </w:rPr>
            </w:pPr>
            <w:r>
              <w:rPr>
                <w:rFonts w:hint="eastAsia" w:ascii="仿宋" w:hAnsi="仿宋" w:eastAsia="仿宋" w:cs="仿宋"/>
                <w:i w:val="0"/>
                <w:iCs w:val="0"/>
                <w:caps w:val="0"/>
                <w:color w:val="auto"/>
                <w:spacing w:val="0"/>
                <w:sz w:val="18"/>
                <w:szCs w:val="18"/>
                <w:shd w:val="clear" w:fill="FFFFFF"/>
              </w:rPr>
              <w:t>凡在本市行政区域内依法注册登记的企业、事业单位和社会团体和科研机构等相关组织，实施标准创新工作取得相应成果的。</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100%</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877" w:type="dxa"/>
            <w:vMerge w:val="restart"/>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标准化示范（试点）项目和标准化组织的设立，应符合我市产业结构发展方向，有利于科技成果产业化，能给我市带来明显经济效益或社会效益</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eastAsia="zh-CN"/>
              </w:rPr>
              <w:t>100%</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8"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sz w:val="18"/>
                <w:szCs w:val="18"/>
              </w:rPr>
              <w:t>市级质量提升示范项目</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sz w:val="18"/>
                <w:szCs w:val="18"/>
                <w:lang w:val="en-US" w:eastAsia="zh-CN"/>
              </w:rPr>
              <w:t>10个</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6个</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8"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restart"/>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质量指标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编制城市质量状况报告</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编制城市质量状况报告</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编制城市质量状况报告</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主导制（修）订国际标准、国家标准、行业标准、市级以上地方标准并经批准发布实施一年以上的</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2-50万元</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2-50万元</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荣获国家级及省级标准创新贡献奖一、二、三等奖的单位或个人</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1-10万元</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1-10万元</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承担并完成了国家级、省级、市级标准化示范（试点）项目（含工业、农业、服务业和社会事业等）；已获批成立国际标准化组织专业技术委员会秘书处或国家标准化专业技术、分技术委员会及下属工作组的单位；获得国家地理标志产品保护项目</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3-50万元</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3-50万元</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restart"/>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时效指标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申报、受理、审评、公示周期</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w:t>
            </w:r>
            <w:r>
              <w:rPr>
                <w:rFonts w:hint="eastAsia" w:ascii="仿宋" w:hAnsi="仿宋" w:eastAsia="仿宋" w:cs="仿宋"/>
                <w:color w:val="auto"/>
                <w:kern w:val="0"/>
                <w:sz w:val="18"/>
                <w:szCs w:val="18"/>
                <w:lang w:val="en-US" w:eastAsia="zh-CN"/>
              </w:rPr>
              <w:t>20</w:t>
            </w:r>
            <w:r>
              <w:rPr>
                <w:rFonts w:hint="eastAsia" w:ascii="仿宋" w:hAnsi="仿宋" w:eastAsia="仿宋" w:cs="仿宋"/>
                <w:color w:val="auto"/>
                <w:kern w:val="0"/>
                <w:sz w:val="18"/>
                <w:szCs w:val="18"/>
              </w:rPr>
              <w:t>年12月31日前完成</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20</w:t>
            </w:r>
            <w:r>
              <w:rPr>
                <w:rFonts w:hint="eastAsia" w:ascii="仿宋" w:hAnsi="仿宋" w:eastAsia="仿宋" w:cs="仿宋"/>
                <w:color w:val="auto"/>
                <w:kern w:val="0"/>
                <w:sz w:val="18"/>
                <w:szCs w:val="18"/>
                <w:lang w:val="en-US" w:eastAsia="zh-CN"/>
              </w:rPr>
              <w:t>20</w:t>
            </w:r>
            <w:r>
              <w:rPr>
                <w:rFonts w:hint="eastAsia" w:ascii="仿宋" w:hAnsi="仿宋" w:eastAsia="仿宋" w:cs="仿宋"/>
                <w:color w:val="auto"/>
                <w:kern w:val="0"/>
                <w:sz w:val="18"/>
                <w:szCs w:val="18"/>
              </w:rPr>
              <w:t>年12月31日前完成</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按照年度工作计划分项目进行</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力争年内完成所有项目</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力争年内完成所有项目</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成本指标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补助及奖励资金及创建经费预算</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280万元</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280万元</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restart"/>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1122"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经济效益指标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根据企业质量提升绩效完成情况测算</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据实测算</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据实测算</w:t>
            </w:r>
          </w:p>
        </w:tc>
        <w:tc>
          <w:tcPr>
            <w:tcW w:w="877" w:type="dxa"/>
            <w:vMerge w:val="restart"/>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restart"/>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树立质量标杆，引领全市企业强化“质量第一，效益优先”意识，竞进提质，转型升级。</w:t>
            </w:r>
          </w:p>
        </w:tc>
        <w:tc>
          <w:tcPr>
            <w:tcW w:w="1466" w:type="dxa"/>
            <w:gridSpan w:val="2"/>
            <w:noWrap w:val="0"/>
            <w:vAlign w:val="center"/>
          </w:tcPr>
          <w:p>
            <w:pPr>
              <w:widowControl/>
              <w:shd w:val="clear"/>
              <w:snapToGrid w:val="0"/>
              <w:jc w:val="center"/>
              <w:rPr>
                <w:rFonts w:hint="eastAsia" w:ascii="仿宋" w:hAnsi="仿宋" w:eastAsia="仿宋" w:cs="仿宋"/>
                <w:color w:val="auto"/>
                <w:sz w:val="18"/>
                <w:szCs w:val="18"/>
              </w:rPr>
            </w:pPr>
            <w:r>
              <w:rPr>
                <w:rFonts w:hint="eastAsia" w:ascii="仿宋" w:hAnsi="仿宋" w:eastAsia="仿宋" w:cs="仿宋"/>
                <w:color w:val="auto"/>
                <w:sz w:val="18"/>
                <w:szCs w:val="18"/>
              </w:rPr>
              <w:t>树立质量标杆</w:t>
            </w:r>
          </w:p>
        </w:tc>
        <w:tc>
          <w:tcPr>
            <w:tcW w:w="1319" w:type="dxa"/>
            <w:noWrap w:val="0"/>
            <w:vAlign w:val="center"/>
          </w:tcPr>
          <w:p>
            <w:pPr>
              <w:widowControl/>
              <w:shd w:val="clear"/>
              <w:snapToGrid w:val="0"/>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树立质量标杆</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推进我市标准化工作、激发标准创新活力、提升企业自主创新能力、促进全市经济社会高质量可持续发展具有重大意义。</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sz w:val="18"/>
                <w:szCs w:val="18"/>
                <w:lang w:val="en-US" w:eastAsia="zh-CN"/>
              </w:rPr>
              <w:t>100</w:t>
            </w:r>
            <w:r>
              <w:rPr>
                <w:rFonts w:hint="eastAsia" w:ascii="仿宋" w:hAnsi="仿宋" w:eastAsia="仿宋" w:cs="仿宋"/>
                <w:color w:val="auto"/>
                <w:sz w:val="18"/>
                <w:szCs w:val="18"/>
              </w:rPr>
              <w:t>%</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sz w:val="18"/>
                <w:szCs w:val="18"/>
                <w:lang w:val="en-US" w:eastAsia="zh-CN"/>
              </w:rPr>
              <w:t>100</w:t>
            </w:r>
            <w:r>
              <w:rPr>
                <w:rFonts w:hint="eastAsia" w:ascii="仿宋" w:hAnsi="仿宋" w:eastAsia="仿宋" w:cs="仿宋"/>
                <w:color w:val="auto"/>
                <w:sz w:val="18"/>
                <w:szCs w:val="18"/>
              </w:rPr>
              <w:t>%</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restart"/>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可持续影响指标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构建大质量工作格局</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sz w:val="18"/>
                <w:szCs w:val="18"/>
              </w:rPr>
              <w:t>形成全社会重视质量、关心质量、参与质量良好氛围。</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sz w:val="18"/>
                <w:szCs w:val="18"/>
              </w:rPr>
              <w:t>形成全社会重视质量、关心质量、参与质量良好氛围。</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各行各业整体水平上台阶、上档次</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sz w:val="18"/>
                <w:szCs w:val="18"/>
              </w:rPr>
              <w:t>≧90%</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sz w:val="18"/>
                <w:szCs w:val="18"/>
              </w:rPr>
              <w:t>≧90%</w:t>
            </w:r>
          </w:p>
        </w:tc>
        <w:tc>
          <w:tcPr>
            <w:tcW w:w="877" w:type="dxa"/>
            <w:vMerge w:val="continue"/>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hd w:val="clear"/>
              <w:snapToGrid w:val="0"/>
              <w:jc w:val="center"/>
              <w:rPr>
                <w:rFonts w:hint="eastAsia" w:ascii="仿宋" w:hAnsi="仿宋" w:eastAsia="仿宋" w:cs="仿宋"/>
                <w:color w:val="auto"/>
                <w:kern w:val="0"/>
                <w:sz w:val="18"/>
                <w:szCs w:val="18"/>
              </w:rPr>
            </w:pPr>
          </w:p>
        </w:tc>
        <w:tc>
          <w:tcPr>
            <w:tcW w:w="700"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服务对象满意度指标</w:t>
            </w:r>
          </w:p>
        </w:tc>
        <w:tc>
          <w:tcPr>
            <w:tcW w:w="1122"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具体指标</w:t>
            </w:r>
          </w:p>
        </w:tc>
        <w:tc>
          <w:tcPr>
            <w:tcW w:w="2636" w:type="dxa"/>
            <w:gridSpan w:val="3"/>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服务企业成效显著</w:t>
            </w:r>
          </w:p>
        </w:tc>
        <w:tc>
          <w:tcPr>
            <w:tcW w:w="1466" w:type="dxa"/>
            <w:gridSpan w:val="2"/>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sz w:val="18"/>
                <w:szCs w:val="18"/>
              </w:rPr>
              <w:t>无投诉</w:t>
            </w:r>
          </w:p>
        </w:tc>
        <w:tc>
          <w:tcPr>
            <w:tcW w:w="1319"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sz w:val="18"/>
                <w:szCs w:val="18"/>
              </w:rPr>
              <w:t>无投诉</w:t>
            </w:r>
          </w:p>
        </w:tc>
        <w:tc>
          <w:tcPr>
            <w:tcW w:w="877" w:type="dxa"/>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hd w:val="clear"/>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总分</w:t>
            </w:r>
          </w:p>
        </w:tc>
        <w:tc>
          <w:tcPr>
            <w:tcW w:w="8120" w:type="dxa"/>
            <w:gridSpan w:val="9"/>
            <w:noWrap w:val="0"/>
            <w:vAlign w:val="center"/>
          </w:tcPr>
          <w:p>
            <w:pPr>
              <w:widowControl/>
              <w:shd w:val="clear"/>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528" w:type="dxa"/>
            <w:gridSpan w:val="2"/>
            <w:noWrap w:val="0"/>
            <w:vAlign w:val="center"/>
          </w:tcPr>
          <w:p>
            <w:pPr>
              <w:widowControl/>
              <w:shd w:val="clea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偏差大或</w:t>
            </w:r>
          </w:p>
          <w:p>
            <w:pPr>
              <w:widowControl/>
              <w:shd w:val="clea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目标未完成</w:t>
            </w:r>
          </w:p>
          <w:p>
            <w:pPr>
              <w:widowControl/>
              <w:shd w:val="clea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原因分析</w:t>
            </w:r>
          </w:p>
        </w:tc>
        <w:tc>
          <w:tcPr>
            <w:tcW w:w="7420" w:type="dxa"/>
            <w:gridSpan w:val="8"/>
            <w:noWrap w:val="0"/>
            <w:vAlign w:val="center"/>
          </w:tcPr>
          <w:p>
            <w:pPr>
              <w:widowControl/>
              <w:shd w:val="clear"/>
              <w:jc w:val="left"/>
              <w:rPr>
                <w:rFonts w:hint="eastAsia" w:ascii="仿宋" w:hAnsi="仿宋" w:eastAsia="仿宋" w:cs="仿宋"/>
                <w:color w:val="auto"/>
                <w:kern w:val="0"/>
                <w:sz w:val="18"/>
                <w:szCs w:val="18"/>
                <w:lang w:eastAsia="zh-CN"/>
              </w:rPr>
            </w:pPr>
            <w:r>
              <w:rPr>
                <w:rStyle w:val="9"/>
                <w:rFonts w:hint="eastAsia" w:ascii="仿宋" w:hAnsi="仿宋" w:eastAsia="仿宋" w:cs="仿宋"/>
                <w:b w:val="0"/>
                <w:bCs/>
                <w:i w:val="0"/>
                <w:iCs w:val="0"/>
                <w:caps w:val="0"/>
                <w:color w:val="auto"/>
                <w:spacing w:val="0"/>
                <w:sz w:val="18"/>
                <w:szCs w:val="18"/>
                <w:shd w:val="clear" w:fill="FFFFFF"/>
                <w:lang w:val="en-US" w:eastAsia="zh-CN"/>
              </w:rPr>
              <w:t xml:space="preserve"> </w:t>
            </w:r>
            <w:r>
              <w:rPr>
                <w:rFonts w:hint="eastAsia" w:ascii="仿宋" w:hAnsi="仿宋" w:eastAsia="仿宋" w:cs="仿宋"/>
                <w:color w:val="auto"/>
                <w:sz w:val="18"/>
                <w:szCs w:val="18"/>
                <w:lang w:val="en-US" w:eastAsia="zh-CN"/>
              </w:rPr>
              <w:t>2020年度完成省级质量提升示范项目1个,市级质量提升项目6个,未完成年初目标值市级质量提升项目10个,主要原因是受到疫情影响，工作开展较晚尚在稳步推进中，导致当年未能如期完成年初目标值。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28" w:type="dxa"/>
            <w:gridSpan w:val="2"/>
            <w:noWrap w:val="0"/>
            <w:vAlign w:val="center"/>
          </w:tcPr>
          <w:p>
            <w:pPr>
              <w:widowControl/>
              <w:shd w:val="clea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改进措施及</w:t>
            </w:r>
          </w:p>
          <w:p>
            <w:pPr>
              <w:widowControl/>
              <w:shd w:val="clear"/>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结果应用方案</w:t>
            </w:r>
          </w:p>
        </w:tc>
        <w:tc>
          <w:tcPr>
            <w:tcW w:w="7420" w:type="dxa"/>
            <w:gridSpan w:val="8"/>
            <w:noWrap w:val="0"/>
            <w:vAlign w:val="center"/>
          </w:tcPr>
          <w:p>
            <w:pPr>
              <w:widowControl/>
              <w:shd w:val="clear"/>
              <w:jc w:val="left"/>
              <w:rPr>
                <w:rFonts w:hint="eastAsia" w:ascii="仿宋" w:hAnsi="仿宋" w:eastAsia="仿宋" w:cs="仿宋"/>
                <w:color w:val="auto"/>
                <w:kern w:val="0"/>
                <w:sz w:val="18"/>
                <w:szCs w:val="18"/>
                <w:lang w:eastAsia="zh-CN"/>
              </w:rPr>
            </w:pPr>
            <w:r>
              <w:rPr>
                <w:rFonts w:hint="eastAsia" w:ascii="仿宋" w:hAnsi="仿宋" w:eastAsia="仿宋" w:cs="仿宋"/>
                <w:i w:val="0"/>
                <w:iCs w:val="0"/>
                <w:caps w:val="0"/>
                <w:color w:val="auto"/>
                <w:spacing w:val="0"/>
                <w:sz w:val="18"/>
                <w:szCs w:val="18"/>
                <w:shd w:val="clear" w:fill="FFFFFF"/>
                <w:lang w:val="en-US" w:eastAsia="zh-CN"/>
              </w:rPr>
              <w:t xml:space="preserve"> 进一步</w:t>
            </w:r>
            <w:r>
              <w:rPr>
                <w:rFonts w:hint="eastAsia" w:ascii="仿宋" w:hAnsi="仿宋" w:eastAsia="仿宋" w:cs="仿宋"/>
                <w:i w:val="0"/>
                <w:iCs w:val="0"/>
                <w:caps w:val="0"/>
                <w:color w:val="auto"/>
                <w:spacing w:val="0"/>
                <w:sz w:val="18"/>
                <w:szCs w:val="18"/>
                <w:shd w:val="clear" w:fill="FFFFFF"/>
              </w:rPr>
              <w:t>健全绩效评价制度，增强绩效管理责任意识，把绩效管理工作纳入常态，督促各业务部门自觉提高资金使用的高效性。</w:t>
            </w:r>
          </w:p>
        </w:tc>
      </w:tr>
    </w:tbl>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lang w:eastAsia="zh-CN"/>
        </w:rPr>
        <w:t>专利专项发展资金</w:t>
      </w:r>
      <w:r>
        <w:rPr>
          <w:rFonts w:hint="eastAsia" w:ascii="仿宋_GB2312" w:hAnsi="仿宋_GB2312" w:eastAsia="仿宋_GB2312" w:cs="仿宋_GB2312"/>
          <w:color w:val="auto"/>
          <w:sz w:val="32"/>
          <w:szCs w:val="32"/>
          <w:shd w:val="clear" w:fill="FFFFFF"/>
          <w:lang w:val="en-US" w:eastAsia="zh-CN"/>
        </w:rPr>
        <w:t>”项目。年初预算569万元，实际支出567.47万元，资金使用率99.7%</w:t>
      </w:r>
      <w:r>
        <w:rPr>
          <w:rFonts w:hint="eastAsia" w:ascii="仿宋_GB2312" w:hAnsi="仿宋_GB2312" w:eastAsia="仿宋_GB2312" w:cs="仿宋_GB2312"/>
          <w:color w:val="auto"/>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20" w:lineRule="exact"/>
        <w:ind w:left="0" w:right="0" w:firstLine="645"/>
        <w:jc w:val="left"/>
        <w:textAlignment w:val="auto"/>
        <w:rPr>
          <w:rFonts w:hint="eastAsia" w:ascii="仿宋_GB2312" w:hAnsi="仿宋_GB2312" w:eastAsia="仿宋_GB2312" w:cs="仿宋_GB2312"/>
          <w:color w:val="auto"/>
          <w:kern w:val="0"/>
          <w:sz w:val="32"/>
          <w:szCs w:val="32"/>
          <w:shd w:val="clear"/>
          <w:lang w:val="en-US" w:eastAsia="zh-CN"/>
        </w:rPr>
      </w:pPr>
      <w:r>
        <w:rPr>
          <w:rFonts w:hint="eastAsia" w:ascii="仿宋_GB2312" w:hAnsi="仿宋_GB2312" w:eastAsia="仿宋_GB2312" w:cs="仿宋_GB2312"/>
          <w:color w:val="auto"/>
          <w:sz w:val="32"/>
          <w:szCs w:val="32"/>
          <w:shd w:val="clear" w:fill="FFFFFF"/>
        </w:rPr>
        <w:t>主要产出和效果：</w:t>
      </w:r>
      <w:r>
        <w:rPr>
          <w:rFonts w:hint="eastAsia" w:ascii="仿宋_GB2312" w:hAnsi="微软雅黑" w:eastAsia="仿宋_GB2312" w:cs="仿宋_GB2312"/>
          <w:i w:val="0"/>
          <w:iCs w:val="0"/>
          <w:caps w:val="0"/>
          <w:color w:val="auto"/>
          <w:spacing w:val="0"/>
          <w:sz w:val="32"/>
          <w:szCs w:val="32"/>
          <w:shd w:val="clear"/>
        </w:rPr>
        <w:t>按照工作进度完成100%</w:t>
      </w:r>
      <w:r>
        <w:rPr>
          <w:rFonts w:hint="eastAsia" w:ascii="仿宋_GB2312" w:hAnsi="微软雅黑" w:eastAsia="仿宋_GB2312" w:cs="仿宋_GB2312"/>
          <w:i w:val="0"/>
          <w:iCs w:val="0"/>
          <w:caps w:val="0"/>
          <w:color w:val="auto"/>
          <w:spacing w:val="0"/>
          <w:sz w:val="32"/>
          <w:szCs w:val="32"/>
          <w:shd w:val="clear"/>
          <w:lang w:eastAsia="zh-CN"/>
        </w:rPr>
        <w:t>，</w:t>
      </w:r>
      <w:r>
        <w:rPr>
          <w:rFonts w:hint="eastAsia" w:ascii="仿宋_GB2312" w:hAnsi="微软雅黑" w:eastAsia="仿宋_GB2312" w:cs="仿宋_GB2312"/>
          <w:i w:val="0"/>
          <w:iCs w:val="0"/>
          <w:caps w:val="0"/>
          <w:color w:val="auto"/>
          <w:spacing w:val="0"/>
          <w:sz w:val="32"/>
          <w:szCs w:val="32"/>
          <w:shd w:val="clear"/>
          <w:lang w:val="en-US" w:eastAsia="zh-CN"/>
        </w:rPr>
        <w:t>一是</w:t>
      </w:r>
      <w:r>
        <w:rPr>
          <w:rFonts w:hint="eastAsia" w:ascii="仿宋_GB2312" w:hAnsi="微软雅黑" w:eastAsia="仿宋_GB2312" w:cs="仿宋_GB2312"/>
          <w:i w:val="0"/>
          <w:iCs w:val="0"/>
          <w:caps w:val="0"/>
          <w:color w:val="auto"/>
          <w:spacing w:val="0"/>
          <w:sz w:val="32"/>
          <w:szCs w:val="32"/>
          <w:shd w:val="clear"/>
        </w:rPr>
        <w:t>数量指标</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完成</w:t>
      </w:r>
      <w:r>
        <w:rPr>
          <w:rFonts w:hint="eastAsia" w:ascii="仿宋" w:hAnsi="仿宋" w:eastAsia="仿宋" w:cs="仿宋"/>
          <w:i w:val="0"/>
          <w:iCs w:val="0"/>
          <w:caps w:val="0"/>
          <w:color w:val="000000" w:themeColor="text1"/>
          <w:spacing w:val="0"/>
          <w:sz w:val="32"/>
          <w:szCs w:val="32"/>
          <w:shd w:val="clear"/>
          <w14:textFill>
            <w14:solidFill>
              <w14:schemeClr w14:val="tx1"/>
            </w14:solidFill>
          </w14:textFill>
        </w:rPr>
        <w:t>专利申请量</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5989件，</w:t>
      </w:r>
      <w:r>
        <w:rPr>
          <w:rFonts w:hint="eastAsia" w:ascii="仿宋" w:hAnsi="仿宋" w:eastAsia="仿宋" w:cs="仿宋"/>
          <w:i w:val="0"/>
          <w:iCs w:val="0"/>
          <w:caps w:val="0"/>
          <w:color w:val="000000" w:themeColor="text1"/>
          <w:spacing w:val="0"/>
          <w:sz w:val="32"/>
          <w:szCs w:val="32"/>
          <w:shd w:val="clear"/>
          <w14:textFill>
            <w14:solidFill>
              <w14:schemeClr w14:val="tx1"/>
            </w14:solidFill>
          </w14:textFill>
        </w:rPr>
        <w:t>专利授</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权量</w:t>
      </w:r>
      <w:r>
        <w:rPr>
          <w:rFonts w:hint="eastAsia" w:ascii="仿宋_GB2312" w:hAnsi="仿宋_GB2312" w:eastAsia="仿宋_GB2312" w:cs="仿宋_GB2312"/>
          <w:color w:val="000000" w:themeColor="text1"/>
          <w:kern w:val="2"/>
          <w:sz w:val="32"/>
          <w:szCs w:val="32"/>
          <w:shd w:val="clear"/>
          <w:lang w:val="en-US" w:eastAsia="zh-CN" w:bidi="ar-SA"/>
          <w14:textFill>
            <w14:solidFill>
              <w14:schemeClr w14:val="tx1"/>
            </w14:solidFill>
          </w14:textFill>
        </w:rPr>
        <w:t>3452件；二是</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质量指标</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完成</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发明专利申请量</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1297件，</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发</w:t>
      </w:r>
      <w:r>
        <w:rPr>
          <w:rFonts w:hint="eastAsia" w:ascii="仿宋" w:hAnsi="仿宋" w:eastAsia="仿宋" w:cs="仿宋"/>
          <w:i w:val="0"/>
          <w:iCs w:val="0"/>
          <w:caps w:val="0"/>
          <w:color w:val="auto"/>
          <w:spacing w:val="0"/>
          <w:sz w:val="32"/>
          <w:szCs w:val="32"/>
          <w:shd w:val="clear"/>
          <w:lang w:eastAsia="zh-CN"/>
        </w:rPr>
        <w:t>明专利授权量</w:t>
      </w:r>
      <w:r>
        <w:rPr>
          <w:rFonts w:hint="eastAsia" w:ascii="仿宋" w:hAnsi="仿宋" w:eastAsia="仿宋" w:cs="仿宋"/>
          <w:i w:val="0"/>
          <w:iCs w:val="0"/>
          <w:caps w:val="0"/>
          <w:color w:val="auto"/>
          <w:spacing w:val="0"/>
          <w:sz w:val="32"/>
          <w:szCs w:val="32"/>
          <w:shd w:val="clear"/>
          <w:lang w:val="en-US" w:eastAsia="zh-CN"/>
        </w:rPr>
        <w:t>136件三是</w:t>
      </w:r>
      <w:r>
        <w:rPr>
          <w:rFonts w:hint="eastAsia" w:ascii="仿宋_GB2312" w:hAnsi="仿宋_GB2312" w:eastAsia="仿宋_GB2312" w:cs="仿宋_GB2312"/>
          <w:color w:val="auto"/>
          <w:kern w:val="0"/>
          <w:sz w:val="32"/>
          <w:szCs w:val="32"/>
          <w:shd w:val="clear"/>
          <w:lang w:val="en-US" w:eastAsia="zh-CN"/>
        </w:rPr>
        <w:t>时效指标按照时间进度完成，项目2020年12月31日前全部完成。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20" w:lineRule="exact"/>
        <w:ind w:right="0" w:firstLine="640" w:firstLineChars="20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发现的问题及原因：</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下一步改进措施：</w:t>
      </w:r>
      <w:r>
        <w:rPr>
          <w:rFonts w:hint="eastAsia" w:ascii="仿宋_GB2312" w:hAnsi="仿宋_GB2312" w:eastAsia="仿宋_GB2312" w:cs="仿宋_GB2312"/>
          <w:color w:val="auto"/>
          <w:sz w:val="32"/>
          <w:szCs w:val="32"/>
          <w:shd w:val="clear" w:fill="FFFFFF"/>
          <w:lang w:eastAsia="zh-CN"/>
        </w:rPr>
        <w:t>无。</w:t>
      </w:r>
    </w:p>
    <w:p>
      <w:pPr>
        <w:jc w:val="both"/>
        <w:rPr>
          <w:rFonts w:hint="eastAsia" w:ascii="仿宋" w:hAnsi="仿宋" w:eastAsia="仿宋" w:cs="仿宋"/>
          <w:kern w:val="0"/>
          <w:sz w:val="18"/>
          <w:szCs w:val="18"/>
          <w:lang w:val="en-US" w:eastAsia="zh-CN"/>
        </w:rPr>
      </w:pPr>
      <w:r>
        <w:rPr>
          <w:rFonts w:hint="eastAsia" w:ascii="仿宋" w:hAnsi="仿宋" w:eastAsia="仿宋" w:cs="仿宋"/>
          <w:color w:val="auto"/>
          <w:sz w:val="18"/>
          <w:szCs w:val="18"/>
          <w:shd w:val="clear" w:fill="FFFFFF"/>
          <w:lang w:val="en-US" w:eastAsia="zh-CN"/>
        </w:rPr>
        <w:t>附：</w:t>
      </w:r>
      <w:r>
        <w:rPr>
          <w:rFonts w:hint="eastAsia" w:ascii="仿宋" w:hAnsi="仿宋" w:eastAsia="仿宋" w:cs="仿宋"/>
          <w:color w:val="auto"/>
          <w:sz w:val="18"/>
          <w:szCs w:val="18"/>
          <w:lang w:val="en-US" w:eastAsia="zh-CN"/>
        </w:rPr>
        <w:t>2020</w:t>
      </w:r>
      <w:r>
        <w:rPr>
          <w:rFonts w:hint="eastAsia" w:ascii="仿宋" w:hAnsi="仿宋" w:eastAsia="仿宋" w:cs="仿宋"/>
          <w:color w:val="auto"/>
          <w:sz w:val="18"/>
          <w:szCs w:val="18"/>
        </w:rPr>
        <w:t>年度</w:t>
      </w:r>
      <w:r>
        <w:rPr>
          <w:rFonts w:hint="eastAsia" w:ascii="仿宋" w:hAnsi="仿宋" w:eastAsia="仿宋" w:cs="仿宋"/>
          <w:i w:val="0"/>
          <w:iCs w:val="0"/>
          <w:caps w:val="0"/>
          <w:color w:val="auto"/>
          <w:spacing w:val="0"/>
          <w:sz w:val="18"/>
          <w:szCs w:val="18"/>
          <w:shd w:val="clear" w:fill="FFFFFF"/>
        </w:rPr>
        <w:t>专利专项发展资金</w:t>
      </w:r>
      <w:r>
        <w:rPr>
          <w:rFonts w:hint="eastAsia" w:ascii="仿宋" w:hAnsi="仿宋" w:eastAsia="仿宋" w:cs="仿宋"/>
          <w:color w:val="auto"/>
          <w:sz w:val="18"/>
          <w:szCs w:val="18"/>
        </w:rPr>
        <w:t>项目自评表</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61"/>
        <w:gridCol w:w="1256"/>
        <w:gridCol w:w="1107"/>
        <w:gridCol w:w="359"/>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8"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项目名称</w:t>
            </w:r>
          </w:p>
        </w:tc>
        <w:tc>
          <w:tcPr>
            <w:tcW w:w="7420" w:type="dxa"/>
            <w:gridSpan w:val="8"/>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i w:val="0"/>
                <w:iCs w:val="0"/>
                <w:caps w:val="0"/>
                <w:color w:val="auto"/>
                <w:spacing w:val="0"/>
                <w:sz w:val="18"/>
                <w:szCs w:val="18"/>
                <w:shd w:val="clear" w:fill="FFFFFF"/>
              </w:rPr>
              <w:t>专利专项发展资金</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8"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主管部门</w:t>
            </w:r>
          </w:p>
        </w:tc>
        <w:tc>
          <w:tcPr>
            <w:tcW w:w="2502" w:type="dxa"/>
            <w:gridSpan w:val="3"/>
            <w:noWrap w:val="0"/>
            <w:vAlign w:val="center"/>
          </w:tcPr>
          <w:p>
            <w:pPr>
              <w:widowControl/>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黄石市市场监督管理局</w:t>
            </w:r>
          </w:p>
        </w:tc>
        <w:tc>
          <w:tcPr>
            <w:tcW w:w="2363"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项目实施单位</w:t>
            </w:r>
          </w:p>
        </w:tc>
        <w:tc>
          <w:tcPr>
            <w:tcW w:w="2555"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黄石市市场监督管理局</w:t>
            </w:r>
            <w:r>
              <w:rPr>
                <w:rFonts w:hint="eastAsia" w:ascii="仿宋" w:hAnsi="仿宋" w:eastAsia="仿宋" w:cs="仿宋"/>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8"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项目类别</w:t>
            </w:r>
          </w:p>
        </w:tc>
        <w:tc>
          <w:tcPr>
            <w:tcW w:w="7420" w:type="dxa"/>
            <w:gridSpan w:val="8"/>
            <w:noWrap w:val="0"/>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1、部门预算项目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2、市直专项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8"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项目属性</w:t>
            </w:r>
          </w:p>
        </w:tc>
        <w:tc>
          <w:tcPr>
            <w:tcW w:w="7420" w:type="dxa"/>
            <w:gridSpan w:val="8"/>
            <w:noWrap w:val="0"/>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1、持续性项目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8"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项目类型</w:t>
            </w:r>
          </w:p>
        </w:tc>
        <w:tc>
          <w:tcPr>
            <w:tcW w:w="7420" w:type="dxa"/>
            <w:gridSpan w:val="8"/>
            <w:noWrap w:val="0"/>
            <w:vAlign w:val="center"/>
          </w:tcPr>
          <w:p>
            <w:pPr>
              <w:widowControl/>
              <w:snapToGrid w:val="0"/>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 xml:space="preserve">1、常年性项目     </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8" w:type="dxa"/>
            <w:gridSpan w:val="2"/>
            <w:vMerge w:val="restart"/>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预算执行情况（万元）</w:t>
            </w:r>
          </w:p>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w:t>
            </w:r>
          </w:p>
        </w:tc>
        <w:tc>
          <w:tcPr>
            <w:tcW w:w="1122" w:type="dxa"/>
            <w:noWrap w:val="0"/>
            <w:vAlign w:val="center"/>
          </w:tcPr>
          <w:p>
            <w:pPr>
              <w:widowControl/>
              <w:snapToGrid w:val="0"/>
              <w:jc w:val="center"/>
              <w:rPr>
                <w:rFonts w:hint="eastAsia" w:ascii="仿宋" w:hAnsi="仿宋" w:eastAsia="仿宋" w:cs="仿宋"/>
                <w:color w:val="auto"/>
                <w:kern w:val="0"/>
                <w:sz w:val="18"/>
                <w:szCs w:val="18"/>
              </w:rPr>
            </w:pP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预算数（A）</w:t>
            </w:r>
          </w:p>
        </w:tc>
        <w:tc>
          <w:tcPr>
            <w:tcW w:w="1317"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执行数（B）</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执行率（B/A）</w:t>
            </w:r>
          </w:p>
        </w:tc>
        <w:tc>
          <w:tcPr>
            <w:tcW w:w="219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28" w:type="dxa"/>
            <w:gridSpan w:val="2"/>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年度财政资金总额</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569</w:t>
            </w:r>
          </w:p>
        </w:tc>
        <w:tc>
          <w:tcPr>
            <w:tcW w:w="1317"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567.47</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99.7%</w:t>
            </w:r>
          </w:p>
        </w:tc>
        <w:tc>
          <w:tcPr>
            <w:tcW w:w="219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8" w:type="dxa"/>
            <w:vMerge w:val="restart"/>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年度绩效目标</w:t>
            </w:r>
            <w:r>
              <w:rPr>
                <w:rFonts w:hint="eastAsia" w:ascii="仿宋" w:hAnsi="仿宋" w:eastAsia="仿宋" w:cs="仿宋"/>
                <w:color w:val="auto"/>
                <w:kern w:val="0"/>
                <w:sz w:val="18"/>
                <w:szCs w:val="18"/>
                <w:lang w:val="en-US" w:eastAsia="zh-CN"/>
              </w:rPr>
              <w:t>1（80分）</w:t>
            </w:r>
          </w:p>
          <w:p>
            <w:pPr>
              <w:widowControl/>
              <w:snapToGrid w:val="0"/>
              <w:jc w:val="center"/>
              <w:rPr>
                <w:rFonts w:hint="eastAsia" w:ascii="仿宋" w:hAnsi="仿宋" w:eastAsia="仿宋" w:cs="仿宋"/>
                <w:color w:val="auto"/>
                <w:kern w:val="0"/>
                <w:sz w:val="18"/>
                <w:szCs w:val="18"/>
              </w:rPr>
            </w:pPr>
          </w:p>
        </w:tc>
        <w:tc>
          <w:tcPr>
            <w:tcW w:w="700" w:type="dxa"/>
            <w:noWrap w:val="0"/>
            <w:vAlign w:val="center"/>
          </w:tcPr>
          <w:p>
            <w:pPr>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一级指标</w:t>
            </w:r>
          </w:p>
        </w:tc>
        <w:tc>
          <w:tcPr>
            <w:tcW w:w="1122" w:type="dxa"/>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二级指标</w:t>
            </w:r>
          </w:p>
        </w:tc>
        <w:tc>
          <w:tcPr>
            <w:tcW w:w="2636" w:type="dxa"/>
            <w:gridSpan w:val="3"/>
            <w:noWrap w:val="0"/>
            <w:vAlign w:val="center"/>
          </w:tcPr>
          <w:p>
            <w:pPr>
              <w:widowControl/>
              <w:tabs>
                <w:tab w:val="left" w:pos="372"/>
              </w:tabs>
              <w:snapToGrid w:val="0"/>
              <w:jc w:val="lef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ab/>
            </w:r>
            <w:r>
              <w:rPr>
                <w:rFonts w:hint="eastAsia" w:ascii="仿宋" w:hAnsi="仿宋" w:eastAsia="仿宋" w:cs="仿宋"/>
                <w:color w:val="auto"/>
                <w:kern w:val="0"/>
                <w:sz w:val="18"/>
                <w:szCs w:val="18"/>
                <w:lang w:val="en-US" w:eastAsia="zh-CN"/>
              </w:rPr>
              <w:t xml:space="preserve">     </w:t>
            </w:r>
            <w:r>
              <w:rPr>
                <w:rFonts w:hint="eastAsia" w:ascii="仿宋" w:hAnsi="仿宋" w:eastAsia="仿宋" w:cs="仿宋"/>
                <w:color w:val="auto"/>
                <w:kern w:val="0"/>
                <w:sz w:val="18"/>
                <w:szCs w:val="18"/>
                <w:lang w:eastAsia="zh-CN"/>
              </w:rPr>
              <w:t>三级指标</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年初目标值（A）</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实际完成值（B）</w:t>
            </w:r>
          </w:p>
        </w:tc>
        <w:tc>
          <w:tcPr>
            <w:tcW w:w="877"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8" w:type="dxa"/>
            <w:vMerge w:val="continue"/>
            <w:noWrap w:val="0"/>
            <w:vAlign w:val="center"/>
          </w:tcPr>
          <w:p>
            <w:pPr>
              <w:snapToGrid w:val="0"/>
              <w:jc w:val="center"/>
              <w:rPr>
                <w:rFonts w:hint="eastAsia" w:ascii="仿宋" w:hAnsi="仿宋" w:eastAsia="仿宋" w:cs="仿宋"/>
                <w:color w:val="auto"/>
                <w:kern w:val="0"/>
                <w:sz w:val="18"/>
                <w:szCs w:val="18"/>
              </w:rPr>
            </w:pPr>
          </w:p>
        </w:tc>
        <w:tc>
          <w:tcPr>
            <w:tcW w:w="700" w:type="dxa"/>
            <w:vMerge w:val="restart"/>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产出指标</w:t>
            </w:r>
          </w:p>
        </w:tc>
        <w:tc>
          <w:tcPr>
            <w:tcW w:w="1122" w:type="dxa"/>
            <w:vMerge w:val="restart"/>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数量指标</w:t>
            </w:r>
          </w:p>
        </w:tc>
        <w:tc>
          <w:tcPr>
            <w:tcW w:w="2636" w:type="dxa"/>
            <w:gridSpan w:val="3"/>
            <w:noWrap w:val="0"/>
            <w:vAlign w:val="center"/>
          </w:tcPr>
          <w:p>
            <w:pPr>
              <w:widowControl/>
              <w:tabs>
                <w:tab w:val="left" w:pos="310"/>
              </w:tabs>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专利申请量</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2000件</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5989</w:t>
            </w:r>
          </w:p>
        </w:tc>
        <w:tc>
          <w:tcPr>
            <w:tcW w:w="877" w:type="dxa"/>
            <w:vMerge w:val="restart"/>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8" w:type="dxa"/>
            <w:vMerge w:val="continue"/>
            <w:noWrap w:val="0"/>
            <w:vAlign w:val="center"/>
          </w:tcPr>
          <w:p>
            <w:pP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专利授权量</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1000件</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kern w:val="2"/>
                <w:sz w:val="18"/>
                <w:szCs w:val="18"/>
                <w:lang w:val="en-US" w:eastAsia="zh-CN" w:bidi="ar-SA"/>
              </w:rPr>
              <w:t>3452</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8" w:type="dxa"/>
            <w:vMerge w:val="continue"/>
            <w:noWrap w:val="0"/>
            <w:vAlign w:val="center"/>
          </w:tcPr>
          <w:p>
            <w:pPr>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vMerge w:val="restart"/>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质量指标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发明专利申请量</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500件</w:t>
            </w:r>
          </w:p>
        </w:tc>
        <w:tc>
          <w:tcPr>
            <w:tcW w:w="1319"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1297</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snapToGrid w:val="0"/>
              <w:jc w:val="center"/>
              <w:rPr>
                <w:rFonts w:hint="eastAsia" w:ascii="仿宋" w:hAnsi="仿宋" w:eastAsia="仿宋" w:cs="仿宋"/>
                <w:color w:val="auto"/>
                <w:kern w:val="0"/>
                <w:sz w:val="18"/>
                <w:szCs w:val="18"/>
              </w:rPr>
            </w:pPr>
          </w:p>
        </w:tc>
        <w:tc>
          <w:tcPr>
            <w:tcW w:w="1122"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发明专利授权量</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60件</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kern w:val="2"/>
                <w:sz w:val="18"/>
                <w:szCs w:val="18"/>
                <w:lang w:val="en-US" w:eastAsia="zh-CN" w:bidi="ar-SA"/>
              </w:rPr>
              <w:t>136</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时效指标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按照时间进度完成，2020年12月31日前全部完成。</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不超过2020年12月30日</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不超过2020年12月30日</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成本指标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年度预算</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569万元</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569万元</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restart"/>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经济效益指标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全市经济发展向高质量迈进</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≧90%</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≧90%</w:t>
            </w:r>
          </w:p>
        </w:tc>
        <w:tc>
          <w:tcPr>
            <w:tcW w:w="877" w:type="dxa"/>
            <w:vMerge w:val="restart"/>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社会效益指标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推进我市知识产权工作、激发全社会创新活力、提升企业自主创新能力，促进全市经济社会高质量发展。</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环境效益指标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全市营商环境明显优化。</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≧90%</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≧90%</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可持续影响指标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全市知识产权创造、保护、运用、管理和服务工作不断提高。</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≧90%</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≧90%</w:t>
            </w:r>
          </w:p>
        </w:tc>
        <w:tc>
          <w:tcPr>
            <w:tcW w:w="877" w:type="dxa"/>
            <w:vMerge w:val="continue"/>
            <w:noWrap w:val="0"/>
            <w:vAlign w:val="center"/>
          </w:tcPr>
          <w:p>
            <w:pPr>
              <w:widowControl/>
              <w:snapToGrid w:val="0"/>
              <w:jc w:val="center"/>
              <w:rPr>
                <w:rFonts w:hint="eastAsia" w:ascii="仿宋" w:hAnsi="仿宋" w:eastAsia="仿宋" w:cs="仿宋"/>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pPr>
              <w:widowControl/>
              <w:snapToGrid w:val="0"/>
              <w:jc w:val="center"/>
              <w:rPr>
                <w:rFonts w:hint="eastAsia" w:ascii="仿宋" w:hAnsi="仿宋" w:eastAsia="仿宋" w:cs="仿宋"/>
                <w:color w:val="auto"/>
                <w:kern w:val="0"/>
                <w:sz w:val="18"/>
                <w:szCs w:val="18"/>
              </w:rPr>
            </w:pPr>
          </w:p>
        </w:tc>
        <w:tc>
          <w:tcPr>
            <w:tcW w:w="700"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服务对象满意度指标</w:t>
            </w:r>
          </w:p>
        </w:tc>
        <w:tc>
          <w:tcPr>
            <w:tcW w:w="1122"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具体指标</w:t>
            </w:r>
          </w:p>
        </w:tc>
        <w:tc>
          <w:tcPr>
            <w:tcW w:w="2636" w:type="dxa"/>
            <w:gridSpan w:val="3"/>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全市企（事）业单位、社会团体、个人和科研机构等相关组织。</w:t>
            </w:r>
          </w:p>
        </w:tc>
        <w:tc>
          <w:tcPr>
            <w:tcW w:w="1466" w:type="dxa"/>
            <w:gridSpan w:val="2"/>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319"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sz w:val="18"/>
                <w:szCs w:val="18"/>
              </w:rPr>
              <w:t>≧9</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877" w:type="dxa"/>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widowControl/>
              <w:snapToGrid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总分</w:t>
            </w:r>
          </w:p>
        </w:tc>
        <w:tc>
          <w:tcPr>
            <w:tcW w:w="8120" w:type="dxa"/>
            <w:gridSpan w:val="9"/>
            <w:noWrap w:val="0"/>
            <w:vAlign w:val="center"/>
          </w:tcPr>
          <w:p>
            <w:pPr>
              <w:widowControl/>
              <w:snapToGrid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528" w:type="dxa"/>
            <w:gridSpan w:val="2"/>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偏差大或</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目标未完成</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原因分析</w:t>
            </w:r>
          </w:p>
        </w:tc>
        <w:tc>
          <w:tcPr>
            <w:tcW w:w="7420" w:type="dxa"/>
            <w:gridSpan w:val="8"/>
            <w:noWrap w:val="0"/>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528" w:type="dxa"/>
            <w:gridSpan w:val="2"/>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改进措施及</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结果应用方案</w:t>
            </w:r>
          </w:p>
        </w:tc>
        <w:tc>
          <w:tcPr>
            <w:tcW w:w="7420" w:type="dxa"/>
            <w:gridSpan w:val="8"/>
            <w:noWrap w:val="0"/>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i w:val="0"/>
                <w:iCs w:val="0"/>
                <w:caps w:val="0"/>
                <w:color w:val="auto"/>
                <w:spacing w:val="0"/>
                <w:sz w:val="18"/>
                <w:szCs w:val="18"/>
                <w:shd w:val="clear" w:fill="FFFFFF"/>
                <w:lang w:val="en-US" w:eastAsia="zh-CN"/>
              </w:rPr>
              <w:t xml:space="preserve"> 进一步</w:t>
            </w:r>
            <w:r>
              <w:rPr>
                <w:rFonts w:hint="eastAsia" w:ascii="仿宋" w:hAnsi="仿宋" w:eastAsia="仿宋" w:cs="仿宋"/>
                <w:i w:val="0"/>
                <w:iCs w:val="0"/>
                <w:caps w:val="0"/>
                <w:color w:val="auto"/>
                <w:spacing w:val="0"/>
                <w:sz w:val="18"/>
                <w:szCs w:val="18"/>
                <w:shd w:val="clear" w:fill="FFFFFF"/>
              </w:rPr>
              <w:t>健全绩效评价制度，增强绩效管理责任意识，把绩效管理工作纳入常态，督促各业务部门自觉提高资金使用的高效性。</w:t>
            </w:r>
          </w:p>
        </w:tc>
      </w:tr>
    </w:tbl>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“五品检验经费”项目。年初预算40万元，实际支出40万元，资金使用率100%</w:t>
      </w:r>
    </w:p>
    <w:p>
      <w:pPr>
        <w:spacing w:line="560" w:lineRule="exact"/>
        <w:ind w:firstLine="645"/>
        <w:jc w:val="left"/>
        <w:rPr>
          <w:rFonts w:hint="eastAsia" w:ascii="仿宋_GB2312" w:eastAsia="仿宋_GB2312"/>
          <w:sz w:val="32"/>
          <w:szCs w:val="32"/>
        </w:rPr>
      </w:pPr>
      <w:r>
        <w:rPr>
          <w:rFonts w:hint="eastAsia" w:ascii="仿宋_GB2312" w:hAnsi="仿宋_GB2312" w:eastAsia="仿宋_GB2312" w:cs="仿宋_GB2312"/>
          <w:color w:val="auto"/>
          <w:sz w:val="32"/>
          <w:szCs w:val="32"/>
          <w:shd w:val="clear" w:fill="FFFFFF"/>
        </w:rPr>
        <w:t>主要产出和效果：</w:t>
      </w:r>
      <w:r>
        <w:rPr>
          <w:rFonts w:hint="eastAsia" w:ascii="仿宋_GB2312" w:eastAsia="仿宋_GB2312"/>
          <w:sz w:val="32"/>
          <w:szCs w:val="32"/>
          <w:lang w:val="en-US" w:eastAsia="zh-CN"/>
        </w:rPr>
        <w:t>2020</w:t>
      </w:r>
      <w:r>
        <w:rPr>
          <w:rFonts w:hint="eastAsia" w:ascii="仿宋_GB2312" w:eastAsia="仿宋_GB2312"/>
          <w:sz w:val="32"/>
          <w:szCs w:val="32"/>
        </w:rPr>
        <w:t>年，在市</w:t>
      </w:r>
      <w:r>
        <w:rPr>
          <w:rFonts w:hint="eastAsia" w:ascii="仿宋_GB2312" w:eastAsia="仿宋_GB2312"/>
          <w:sz w:val="32"/>
          <w:szCs w:val="32"/>
          <w:lang w:eastAsia="zh-CN"/>
        </w:rPr>
        <w:t>市场</w:t>
      </w:r>
      <w:r>
        <w:rPr>
          <w:rFonts w:hint="eastAsia" w:ascii="仿宋_GB2312" w:eastAsia="仿宋_GB2312"/>
          <w:sz w:val="32"/>
          <w:szCs w:val="32"/>
        </w:rPr>
        <w:t>监督管理局的领导下，我单位全体干部职工全面贯彻落实各项精神和要求，紧紧围绕市委市政府的中心工作，努力完成各项食品药品检验检测任务，保障全市人民群众饮食用药安全。</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完成</w:t>
      </w:r>
      <w:r>
        <w:rPr>
          <w:rFonts w:hint="eastAsia" w:ascii="仿宋_GB2312" w:hAnsi="仿宋" w:eastAsia="仿宋_GB2312" w:cs="仿宋"/>
          <w:sz w:val="32"/>
          <w:szCs w:val="32"/>
          <w:lang w:eastAsia="zh-CN"/>
        </w:rPr>
        <w:t>药品、化妆品抽检</w:t>
      </w:r>
      <w:r>
        <w:rPr>
          <w:rFonts w:hint="eastAsia" w:ascii="仿宋_GB2312" w:hAnsi="仿宋" w:eastAsia="仿宋_GB2312" w:cs="仿宋"/>
          <w:sz w:val="32"/>
          <w:szCs w:val="32"/>
        </w:rPr>
        <w:t>和接受委托检验305批，</w:t>
      </w:r>
      <w:r>
        <w:rPr>
          <w:rFonts w:hint="eastAsia" w:ascii="仿宋_GB2312" w:hAnsi="Calibri" w:eastAsia="仿宋_GB2312" w:cs="Times New Roman"/>
          <w:sz w:val="32"/>
          <w:szCs w:val="32"/>
        </w:rPr>
        <w:t>其中药品249批，不合格2批，</w:t>
      </w:r>
      <w:r>
        <w:rPr>
          <w:rFonts w:hint="eastAsia" w:ascii="仿宋_GB2312" w:eastAsia="仿宋_GB2312"/>
          <w:sz w:val="32"/>
          <w:szCs w:val="32"/>
        </w:rPr>
        <w:t>合格率99.2</w:t>
      </w:r>
      <w:r>
        <w:rPr>
          <w:rFonts w:hint="eastAsia" w:ascii="仿宋_GB2312" w:hAnsi="Calibri" w:eastAsia="仿宋_GB2312" w:cs="Times New Roman"/>
          <w:sz w:val="32"/>
          <w:szCs w:val="32"/>
        </w:rPr>
        <w:t>%；化妆品26批，均合格</w:t>
      </w:r>
      <w:r>
        <w:rPr>
          <w:rFonts w:hint="eastAsia" w:ascii="仿宋_GB2312" w:hAnsi="Calibri" w:eastAsia="仿宋_GB2312" w:cs="Times New Roman"/>
          <w:sz w:val="32"/>
          <w:szCs w:val="32"/>
          <w:lang w:eastAsia="zh-CN"/>
        </w:rPr>
        <w:t>；</w:t>
      </w:r>
      <w:r>
        <w:rPr>
          <w:rFonts w:hint="eastAsia" w:ascii="仿宋_GB2312" w:hAnsi="仿宋" w:eastAsia="仿宋_GB2312" w:cs="仿宋"/>
          <w:sz w:val="32"/>
          <w:szCs w:val="32"/>
        </w:rPr>
        <w:t>接受</w:t>
      </w:r>
      <w:r>
        <w:rPr>
          <w:rFonts w:hint="eastAsia" w:ascii="仿宋_GB2312" w:hAnsi="仿宋" w:eastAsia="仿宋_GB2312" w:cs="仿宋"/>
          <w:sz w:val="32"/>
          <w:szCs w:val="32"/>
          <w:lang w:eastAsia="zh-CN"/>
        </w:rPr>
        <w:t>药品</w:t>
      </w:r>
      <w:r>
        <w:rPr>
          <w:rFonts w:hint="eastAsia" w:ascii="仿宋_GB2312" w:eastAsia="仿宋_GB2312" w:cs="Times New Roman"/>
          <w:sz w:val="32"/>
          <w:szCs w:val="32"/>
        </w:rPr>
        <w:t>委托检验130批。</w:t>
      </w:r>
      <w:r>
        <w:rPr>
          <w:rFonts w:hint="eastAsia" w:ascii="仿宋_GB2312" w:hAnsi="Calibri" w:eastAsia="仿宋_GB2312" w:cs="Times New Roman"/>
          <w:sz w:val="32"/>
          <w:szCs w:val="32"/>
        </w:rPr>
        <w:t>申报化妆品参数106个</w:t>
      </w:r>
      <w:r>
        <w:rPr>
          <w:rFonts w:hint="eastAsia" w:ascii="仿宋_GB2312" w:eastAsia="仿宋_GB2312"/>
          <w:sz w:val="32"/>
          <w:szCs w:val="32"/>
        </w:rPr>
        <w:t>，</w:t>
      </w:r>
      <w:r>
        <w:rPr>
          <w:rFonts w:hint="eastAsia" w:ascii="仿宋_GB2312" w:hAnsi="Calibri" w:eastAsia="仿宋_GB2312" w:cs="Times New Roman"/>
          <w:sz w:val="32"/>
          <w:szCs w:val="32"/>
        </w:rPr>
        <w:t>其中新项目扩项63个</w:t>
      </w:r>
      <w:r>
        <w:rPr>
          <w:rFonts w:hint="eastAsia" w:ascii="仿宋_GB2312" w:hAnsi="仿宋" w:eastAsia="仿宋_GB2312" w:cs="仿宋"/>
          <w:sz w:val="32"/>
          <w:szCs w:val="32"/>
        </w:rPr>
        <w:t>。</w:t>
      </w:r>
    </w:p>
    <w:p>
      <w:pPr>
        <w:spacing w:line="580" w:lineRule="exact"/>
        <w:ind w:firstLine="640" w:firstLineChars="200"/>
        <w:rPr>
          <w:rFonts w:hint="eastAsia" w:ascii="仿宋_GB2312" w:hAnsi="宋体" w:eastAsia="仿宋_GB2312" w:cs="Times New Roman"/>
          <w:sz w:val="32"/>
          <w:szCs w:val="32"/>
          <w:lang w:eastAsia="zh-CN"/>
        </w:rPr>
      </w:pPr>
      <w:r>
        <w:rPr>
          <w:rFonts w:hint="eastAsia" w:ascii="仿宋_GB2312" w:hAnsi="仿宋" w:eastAsia="仿宋_GB2312" w:cs="仿宋"/>
          <w:sz w:val="32"/>
          <w:szCs w:val="32"/>
        </w:rPr>
        <w:t>完成食品抽检1972批，其中</w:t>
      </w:r>
      <w:r>
        <w:rPr>
          <w:rFonts w:hint="eastAsia" w:ascii="仿宋_GB2312" w:hAnsi="仿宋" w:eastAsia="仿宋_GB2312" w:cs="仿宋"/>
          <w:sz w:val="32"/>
          <w:szCs w:val="32"/>
          <w:lang w:eastAsia="zh-CN"/>
        </w:rPr>
        <w:t>省级、</w:t>
      </w:r>
      <w:r>
        <w:rPr>
          <w:rFonts w:hint="eastAsia" w:ascii="仿宋_GB2312" w:hAnsi="仿宋" w:eastAsia="仿宋_GB2312" w:cs="仿宋"/>
          <w:sz w:val="32"/>
          <w:szCs w:val="32"/>
        </w:rPr>
        <w:t>市级监督抽检1837批，防疫专项40批，畜禽肉水产品专项55批，生产企业大米专项20批，“中秋国庆”两节专项20批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涉及</w:t>
      </w:r>
      <w:r>
        <w:rPr>
          <w:rFonts w:hint="eastAsia" w:ascii="仿宋_GB2312" w:hAnsi="仿宋" w:eastAsia="仿宋_GB2312" w:cs="仿宋"/>
          <w:sz w:val="32"/>
          <w:szCs w:val="32"/>
          <w:lang w:eastAsia="zh-CN"/>
        </w:rPr>
        <w:t>粮食加工品、食用油脂及其制品、调味品、肉制品、保健食品、乳制品等</w:t>
      </w:r>
      <w:r>
        <w:rPr>
          <w:rFonts w:hint="eastAsia" w:ascii="仿宋_GB2312" w:hAnsi="仿宋" w:eastAsia="仿宋_GB2312" w:cs="仿宋"/>
          <w:sz w:val="32"/>
          <w:szCs w:val="32"/>
        </w:rPr>
        <w:t>32个食品大类</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含生产、经营、餐饮各个环节，覆盖4个城区及大冶、阳新。</w:t>
      </w:r>
      <w:r>
        <w:rPr>
          <w:rFonts w:hint="eastAsia" w:ascii="仿宋_GB2312" w:hAnsi="仿宋" w:eastAsia="仿宋_GB2312" w:cs="仿宋"/>
          <w:sz w:val="32"/>
          <w:szCs w:val="32"/>
          <w:lang w:eastAsia="zh-CN"/>
        </w:rPr>
        <w:t>抽样地点覆盖市区及乡镇商超、农贸市场、小副食店、食品生产企业、餐馆等场所。</w:t>
      </w:r>
      <w:r>
        <w:rPr>
          <w:rFonts w:hint="eastAsia" w:ascii="仿宋_GB2312" w:hAnsi="宋体" w:eastAsia="仿宋_GB2312"/>
          <w:sz w:val="32"/>
          <w:szCs w:val="32"/>
        </w:rPr>
        <w:t>今年</w:t>
      </w:r>
      <w:r>
        <w:rPr>
          <w:rFonts w:hint="eastAsia" w:ascii="仿宋_GB2312" w:hAnsi="宋体" w:eastAsia="仿宋_GB2312"/>
          <w:sz w:val="32"/>
          <w:szCs w:val="32"/>
          <w:lang w:eastAsia="zh-CN"/>
        </w:rPr>
        <w:t>省级、</w:t>
      </w:r>
      <w:r>
        <w:rPr>
          <w:rFonts w:hint="eastAsia" w:ascii="仿宋_GB2312" w:hAnsi="宋体" w:eastAsia="仿宋_GB2312"/>
          <w:sz w:val="32"/>
          <w:szCs w:val="32"/>
        </w:rPr>
        <w:t>市级监督</w:t>
      </w:r>
      <w:r>
        <w:rPr>
          <w:rFonts w:hint="eastAsia" w:ascii="仿宋_GB2312" w:hAnsi="宋体" w:eastAsia="仿宋_GB2312" w:cs="Times New Roman"/>
          <w:sz w:val="32"/>
          <w:szCs w:val="32"/>
        </w:rPr>
        <w:t>抽检和专项抽检整体合格率为97.92%</w:t>
      </w:r>
      <w:r>
        <w:rPr>
          <w:rFonts w:hint="eastAsia" w:ascii="仿宋_GB2312" w:hAnsi="宋体" w:eastAsia="仿宋_GB2312"/>
          <w:sz w:val="32"/>
          <w:szCs w:val="32"/>
        </w:rPr>
        <w:t>，</w:t>
      </w:r>
      <w:r>
        <w:rPr>
          <w:rFonts w:hint="eastAsia" w:ascii="仿宋_GB2312" w:hAnsi="宋体" w:eastAsia="仿宋_GB2312" w:cs="Times New Roman"/>
          <w:sz w:val="32"/>
          <w:szCs w:val="32"/>
        </w:rPr>
        <w:t>41批次产品不符合相应标准要求</w:t>
      </w:r>
      <w:r>
        <w:rPr>
          <w:rFonts w:hint="eastAsia" w:ascii="仿宋_GB2312" w:hAnsi="宋体" w:eastAsia="仿宋_GB2312" w:cs="Times New Roman"/>
          <w:sz w:val="32"/>
          <w:szCs w:val="32"/>
          <w:lang w:eastAsia="zh-CN"/>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经费主要用于购买食品药品检验所需的试剂试药、标准物质、仪器维修保养、实验室运营、劳务费和人员培训等方面支出。项目资金管理严格实行四个制度。实行项目资金申报制，确保项目资金使用管理程序规范；实行项目管理责任制，提高项目实施的严谨性与科学性；实行绩效评价制，加快项目建设进度，保证资金使用安全；实行跟踪审计制，提高资金的监控能力，确保项目资金专款专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20" w:lineRule="exact"/>
        <w:ind w:right="0" w:firstLine="640" w:firstLineChars="20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发现的问题及原因：</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shd w:val="clear" w:fill="FFFFFF"/>
        </w:rPr>
        <w:t>。</w:t>
      </w:r>
    </w:p>
    <w:p>
      <w:pPr>
        <w:pStyle w:val="2"/>
      </w:pPr>
      <w:r>
        <w:rPr>
          <w:rFonts w:hint="eastAsia" w:ascii="仿宋_GB2312" w:hAnsi="仿宋_GB2312" w:eastAsia="仿宋_GB2312" w:cs="仿宋_GB2312"/>
          <w:color w:val="auto"/>
          <w:sz w:val="32"/>
          <w:szCs w:val="32"/>
          <w:shd w:val="clear" w:fill="FFFFFF"/>
        </w:rPr>
        <w:t>下一步改进措施：</w:t>
      </w:r>
      <w:r>
        <w:rPr>
          <w:rFonts w:hint="eastAsia" w:ascii="仿宋_GB2312" w:hAnsi="仿宋_GB2312" w:eastAsia="仿宋_GB2312" w:cs="仿宋_GB2312"/>
          <w:color w:val="auto"/>
          <w:sz w:val="32"/>
          <w:szCs w:val="32"/>
          <w:shd w:val="clear" w:fill="FFFFFF"/>
          <w:lang w:eastAsia="zh-CN"/>
        </w:rPr>
        <w:t>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（三）绩效评价结果应用情况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b/>
          <w:bCs/>
          <w:color w:val="auto"/>
          <w:sz w:val="32"/>
          <w:szCs w:val="32"/>
          <w:shd w:val="clear" w:fill="FFFFFF"/>
        </w:rPr>
        <w:t>（1）部门绩效评价结果应用情况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认真落实绩效评价管理信息公开要求。按照规定，在部门决算公开时同步对预算项目绩效评价结果及结果应用情况进行公示，加强社会和舆论监督，提高财政资金使用透明度。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b/>
          <w:bCs/>
          <w:color w:val="auto"/>
          <w:sz w:val="32"/>
          <w:szCs w:val="32"/>
          <w:shd w:val="clear" w:fill="FFFFFF"/>
        </w:rPr>
        <w:t>（2）部门绩效评价结果拟应用情况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下一步工作中，将以绩效评价结果作为以后年度资金预算安排的重要依据，进一步提升预算绩效管理水平，完善项目绩效目标及指标体系，优化调整资金支出方向，提高资金使用效益，主要包括两个方面：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是加强绩效评价结果与预算安排有机结合。在确定下一年度项目预算资金及使用方向时，充分考虑上一年度资金实际使用情况、绩效评价结果和预算年度项目工作计划，按照“量入为出、收支平衡”的原则，合理安排项目预算，优化资金支出方向，着力提高财政资源配置效率和使用效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是调整整合预算项目，完善绩效指标体系。结合绩效评价结果，对性质相同、内容相近的项目进行整合归并，促进项目实现分类分级管理；立足于职能，围绕年度工作任务、支出项目的预期效果，确定合理的绩效目标，完善绩效指标体系，不断提升预算绩效管理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fill="FFFFFF"/>
          <w:lang w:val="en-US" w:eastAsia="zh-CN"/>
        </w:rPr>
        <w:t>四</w:t>
      </w:r>
      <w:r>
        <w:rPr>
          <w:rFonts w:hint="eastAsia" w:ascii="黑体" w:hAnsi="黑体" w:eastAsia="黑体" w:cs="黑体"/>
          <w:color w:val="auto"/>
          <w:sz w:val="32"/>
          <w:szCs w:val="32"/>
          <w:shd w:val="clear" w:fill="FFFFFF"/>
        </w:rPr>
        <w:t>、名词解释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（一）财政拨款收入：指本级财政当年拨付的资金。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其他收入：指除“财政拨款收入”、“事业收入”、“经营收入”等以外的收入，包括银行存款利息收入、租金收入、捐赠收入，现金盘盈收入、存货盘盈收入、收回已核销应收及预付款项、无法偿付的应付及预收款项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（三）年初结转和结余：指以前年度尚未完成、结转到本年按规定继续使用的资金。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（四）各支出功能分类科目(到项级)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例如：一般公共服务(类)，财政事务(款)，行政运行(项)。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（五）年末结转和结余：指本年度或以前年度预算安排、因客观条件发生变化无法按原计划实施，需要延迟到以后年度按有关规定继续使用的资金。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（六）基本支出：指为保障机构正常运转、完成日常工作任务而发生的各项支出。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（七）项目支出：指为完成特定的行政工作任务或事业发展目标，在基本支出之外发生的各项支出。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八）“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九）机关运行经费：指为保障单位运行用于购买货物和服务的各项资金，包括办公及印刷费、邮电费、差旅费、会议费、福利费、日常维修费、办公用房水电费、办公用房物业管理费、公务用车运行维护费以及其他费用。</w:t>
      </w:r>
    </w:p>
    <w:p>
      <w:pPr>
        <w:pStyle w:val="15"/>
        <w:keepNext w:val="0"/>
        <w:keepLines w:val="0"/>
        <w:pageBreakBefore w:val="0"/>
        <w:kinsoku/>
        <w:wordWrap/>
        <w:overflowPunct/>
        <w:topLinePunct w:val="0"/>
        <w:autoSpaceDE/>
        <w:autoSpaceDN/>
        <w:bidi w:val="0"/>
        <w:adjustRightInd/>
        <w:spacing w:line="560" w:lineRule="exact"/>
        <w:textAlignment w:val="auto"/>
        <w:rPr>
          <w:rStyle w:val="9"/>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Style w:val="9"/>
          <w:rFonts w:hint="eastAsia" w:ascii="黑体" w:hAnsi="黑体" w:eastAsia="黑体" w:cs="黑体"/>
          <w:i w:val="0"/>
          <w:iCs w:val="0"/>
          <w:caps w:val="0"/>
          <w:color w:val="333333"/>
          <w:spacing w:val="0"/>
          <w:sz w:val="32"/>
          <w:szCs w:val="32"/>
          <w:shd w:val="clear" w:fill="FFFFFF"/>
        </w:rPr>
        <w:t>2020年度部门决算公开表(详见附表)</w:t>
      </w:r>
    </w:p>
    <w:p>
      <w:pPr>
        <w:pStyle w:val="15"/>
        <w:keepNext w:val="0"/>
        <w:keepLines w:val="0"/>
        <w:pageBreakBefore w:val="0"/>
        <w:kinsoku/>
        <w:wordWrap/>
        <w:overflowPunct/>
        <w:topLinePunct w:val="0"/>
        <w:autoSpaceDE/>
        <w:autoSpaceDN/>
        <w:bidi w:val="0"/>
        <w:adjustRightInd/>
        <w:spacing w:line="560" w:lineRule="exact"/>
        <w:textAlignment w:val="auto"/>
        <w:rPr>
          <w:rStyle w:val="9"/>
          <w:rFonts w:hint="eastAsia" w:ascii="黑体" w:hAnsi="黑体" w:eastAsia="黑体" w:cs="黑体"/>
          <w:i w:val="0"/>
          <w:iCs w:val="0"/>
          <w:caps w:val="0"/>
          <w:color w:val="333333"/>
          <w:spacing w:val="0"/>
          <w:sz w:val="32"/>
          <w:szCs w:val="32"/>
          <w:shd w:val="clear" w:fill="FFFFFF"/>
        </w:rPr>
      </w:pPr>
    </w:p>
    <w:p>
      <w:pPr>
        <w:pStyle w:val="15"/>
        <w:keepNext w:val="0"/>
        <w:keepLines w:val="0"/>
        <w:pageBreakBefore w:val="0"/>
        <w:kinsoku/>
        <w:wordWrap/>
        <w:overflowPunct/>
        <w:topLinePunct w:val="0"/>
        <w:autoSpaceDE/>
        <w:autoSpaceDN/>
        <w:bidi w:val="0"/>
        <w:adjustRightInd/>
        <w:spacing w:line="560" w:lineRule="exact"/>
        <w:textAlignment w:val="auto"/>
        <w:rPr>
          <w:rStyle w:val="9"/>
          <w:rFonts w:hint="default" w:ascii="黑体" w:hAnsi="黑体" w:eastAsia="黑体" w:cs="黑体"/>
          <w:i w:val="0"/>
          <w:iCs w:val="0"/>
          <w:caps w:val="0"/>
          <w:color w:val="333333"/>
          <w:spacing w:val="0"/>
          <w:sz w:val="32"/>
          <w:szCs w:val="32"/>
          <w:shd w:val="clear" w:fill="FFFFFF"/>
          <w:lang w:val="en-US" w:eastAsia="zh-CN"/>
        </w:rPr>
      </w:pPr>
    </w:p>
    <w:sectPr>
      <w:pgSz w:w="11906" w:h="16838"/>
      <w:pgMar w:top="1701" w:right="1633" w:bottom="1644" w:left="163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A55"/>
    <w:multiLevelType w:val="singleLevel"/>
    <w:tmpl w:val="D6390A55"/>
    <w:lvl w:ilvl="0" w:tentative="0">
      <w:start w:val="1"/>
      <w:numFmt w:val="chineseCounting"/>
      <w:suff w:val="nothing"/>
      <w:lvlText w:val="%1、"/>
      <w:lvlJc w:val="left"/>
      <w:rPr>
        <w:rFonts w:hint="eastAsia"/>
      </w:rPr>
    </w:lvl>
  </w:abstractNum>
  <w:abstractNum w:abstractNumId="1">
    <w:nsid w:val="F786227C"/>
    <w:multiLevelType w:val="singleLevel"/>
    <w:tmpl w:val="F786227C"/>
    <w:lvl w:ilvl="0" w:tentative="0">
      <w:start w:val="5"/>
      <w:numFmt w:val="decimal"/>
      <w:lvlText w:val="%1."/>
      <w:lvlJc w:val="left"/>
      <w:pPr>
        <w:tabs>
          <w:tab w:val="left" w:pos="312"/>
        </w:tabs>
      </w:pPr>
    </w:lvl>
  </w:abstractNum>
  <w:abstractNum w:abstractNumId="2">
    <w:nsid w:val="16709AD9"/>
    <w:multiLevelType w:val="singleLevel"/>
    <w:tmpl w:val="16709AD9"/>
    <w:lvl w:ilvl="0" w:tentative="0">
      <w:start w:val="9"/>
      <w:numFmt w:val="chineseCounting"/>
      <w:suff w:val="nothing"/>
      <w:lvlText w:val="（%1）"/>
      <w:lvlJc w:val="left"/>
      <w:rPr>
        <w:rFonts w:hint="eastAsia"/>
      </w:rPr>
    </w:lvl>
  </w:abstractNum>
  <w:abstractNum w:abstractNumId="3">
    <w:nsid w:val="233D38D8"/>
    <w:multiLevelType w:val="singleLevel"/>
    <w:tmpl w:val="233D38D8"/>
    <w:lvl w:ilvl="0" w:tentative="0">
      <w:start w:val="1"/>
      <w:numFmt w:val="chineseCounting"/>
      <w:suff w:val="nothing"/>
      <w:lvlText w:val="%1、"/>
      <w:lvlJc w:val="left"/>
      <w:rPr>
        <w:rFonts w:hint="eastAsia"/>
      </w:rPr>
    </w:lvl>
  </w:abstractNum>
  <w:abstractNum w:abstractNumId="4">
    <w:nsid w:val="4636B386"/>
    <w:multiLevelType w:val="singleLevel"/>
    <w:tmpl w:val="4636B386"/>
    <w:lvl w:ilvl="0" w:tentative="0">
      <w:start w:val="1"/>
      <w:numFmt w:val="chineseCounting"/>
      <w:suff w:val="nothing"/>
      <w:lvlText w:val="（%1）"/>
      <w:lvlJc w:val="left"/>
      <w:rPr>
        <w:rFonts w:hint="eastAsia"/>
      </w:rPr>
    </w:lvl>
  </w:abstractNum>
  <w:abstractNum w:abstractNumId="5">
    <w:nsid w:val="5C8983BA"/>
    <w:multiLevelType w:val="singleLevel"/>
    <w:tmpl w:val="5C8983BA"/>
    <w:lvl w:ilvl="0" w:tentative="0">
      <w:start w:val="4"/>
      <w:numFmt w:val="chineseCounting"/>
      <w:suff w:val="nothing"/>
      <w:lvlText w:val="%1、"/>
      <w:lvlJc w:val="left"/>
      <w:rPr>
        <w:rFonts w:hint="eastAsia"/>
      </w:rPr>
    </w:lvl>
  </w:abstractNum>
  <w:abstractNum w:abstractNumId="6">
    <w:nsid w:val="7C9FDFB8"/>
    <w:multiLevelType w:val="singleLevel"/>
    <w:tmpl w:val="7C9FDFB8"/>
    <w:lvl w:ilvl="0" w:tentative="0">
      <w:start w:val="12"/>
      <w:numFmt w:val="chineseCounting"/>
      <w:suff w:val="nothing"/>
      <w:lvlText w:val="（%1）"/>
      <w:lvlJc w:val="left"/>
      <w:pPr>
        <w:ind w:left="640" w:leftChars="0" w:firstLine="0" w:firstLineChars="0"/>
      </w:pPr>
      <w:rPr>
        <w:rFonts w:hint="eastAsia"/>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zgxZGEwYjU5NDc3MGZhOGFhYmVhMzlkZjYxNTAifQ=="/>
  </w:docVars>
  <w:rsids>
    <w:rsidRoot w:val="004D7281"/>
    <w:rsid w:val="000814E8"/>
    <w:rsid w:val="00095A01"/>
    <w:rsid w:val="000D56A1"/>
    <w:rsid w:val="000E712D"/>
    <w:rsid w:val="00181E7E"/>
    <w:rsid w:val="001B6906"/>
    <w:rsid w:val="00326532"/>
    <w:rsid w:val="004D7281"/>
    <w:rsid w:val="005117A8"/>
    <w:rsid w:val="0052484A"/>
    <w:rsid w:val="005E3004"/>
    <w:rsid w:val="00606AED"/>
    <w:rsid w:val="00674A97"/>
    <w:rsid w:val="00A05EE8"/>
    <w:rsid w:val="00C613EB"/>
    <w:rsid w:val="00DB20D2"/>
    <w:rsid w:val="00DB2843"/>
    <w:rsid w:val="00F65303"/>
    <w:rsid w:val="00F929D9"/>
    <w:rsid w:val="00FD6C1F"/>
    <w:rsid w:val="0DC57714"/>
    <w:rsid w:val="0F0861A2"/>
    <w:rsid w:val="15AF69EA"/>
    <w:rsid w:val="15E431D7"/>
    <w:rsid w:val="18E61A33"/>
    <w:rsid w:val="2127544B"/>
    <w:rsid w:val="217F6E56"/>
    <w:rsid w:val="21C1154B"/>
    <w:rsid w:val="21D446A2"/>
    <w:rsid w:val="22EE10E9"/>
    <w:rsid w:val="25E31A73"/>
    <w:rsid w:val="265C5962"/>
    <w:rsid w:val="2A2D43F8"/>
    <w:rsid w:val="2A492E15"/>
    <w:rsid w:val="2C637764"/>
    <w:rsid w:val="2D1545C1"/>
    <w:rsid w:val="2D4F4A73"/>
    <w:rsid w:val="30B90D77"/>
    <w:rsid w:val="31DD1D73"/>
    <w:rsid w:val="33991D9E"/>
    <w:rsid w:val="33F72D19"/>
    <w:rsid w:val="352A1385"/>
    <w:rsid w:val="357E6BA9"/>
    <w:rsid w:val="36783326"/>
    <w:rsid w:val="3B883CE7"/>
    <w:rsid w:val="3BEB5659"/>
    <w:rsid w:val="42233D0C"/>
    <w:rsid w:val="43953CED"/>
    <w:rsid w:val="44531903"/>
    <w:rsid w:val="460F77E1"/>
    <w:rsid w:val="47CC2343"/>
    <w:rsid w:val="4A651592"/>
    <w:rsid w:val="4BD035AF"/>
    <w:rsid w:val="4BE52AA3"/>
    <w:rsid w:val="4CAD66F6"/>
    <w:rsid w:val="4E870796"/>
    <w:rsid w:val="513D72BF"/>
    <w:rsid w:val="541378BD"/>
    <w:rsid w:val="564279A5"/>
    <w:rsid w:val="56B37A7C"/>
    <w:rsid w:val="56E47DB5"/>
    <w:rsid w:val="571F326F"/>
    <w:rsid w:val="587570C5"/>
    <w:rsid w:val="5A0D6B08"/>
    <w:rsid w:val="5A2244F5"/>
    <w:rsid w:val="5C1E4A56"/>
    <w:rsid w:val="5C8265FA"/>
    <w:rsid w:val="5EB56C6A"/>
    <w:rsid w:val="5FA11B70"/>
    <w:rsid w:val="60C30741"/>
    <w:rsid w:val="61204CF3"/>
    <w:rsid w:val="65134E27"/>
    <w:rsid w:val="683905F1"/>
    <w:rsid w:val="69F21F6A"/>
    <w:rsid w:val="6C9734D1"/>
    <w:rsid w:val="6F26374E"/>
    <w:rsid w:val="71722001"/>
    <w:rsid w:val="719D0E2F"/>
    <w:rsid w:val="72AC76B3"/>
    <w:rsid w:val="73E33A0D"/>
    <w:rsid w:val="73F04460"/>
    <w:rsid w:val="775554C5"/>
    <w:rsid w:val="799F4A14"/>
    <w:rsid w:val="7A282301"/>
    <w:rsid w:val="7A2F3072"/>
    <w:rsid w:val="7C2C7BB4"/>
    <w:rsid w:val="7C8F0410"/>
    <w:rsid w:val="7DD45B5F"/>
    <w:rsid w:val="7E724026"/>
    <w:rsid w:val="A2BB8310"/>
    <w:rsid w:val="BFE57671"/>
    <w:rsid w:val="EC7A1756"/>
    <w:rsid w:val="FFBF0F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492"/>
    </w:pPr>
    <w:rPr>
      <w:rFonts w:ascii="微软雅黑" w:hAnsi="微软雅黑" w:eastAsia="微软雅黑" w:cs="微软雅黑"/>
      <w:b/>
      <w:bCs/>
      <w:szCs w:val="32"/>
      <w:lang w:val="zh-CN" w:bidi="zh-CN"/>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0"/>
    <w:rPr>
      <w:b/>
    </w:rPr>
  </w:style>
  <w:style w:type="character" w:styleId="10">
    <w:name w:val="FollowedHyperlink"/>
    <w:basedOn w:val="8"/>
    <w:semiHidden/>
    <w:unhideWhenUsed/>
    <w:qFormat/>
    <w:uiPriority w:val="99"/>
    <w:rPr>
      <w:color w:val="5A5A5A"/>
      <w:u w:val="none"/>
    </w:rPr>
  </w:style>
  <w:style w:type="character" w:styleId="11">
    <w:name w:val="Emphasis"/>
    <w:basedOn w:val="8"/>
    <w:qFormat/>
    <w:locked/>
    <w:uiPriority w:val="0"/>
  </w:style>
  <w:style w:type="character" w:styleId="12">
    <w:name w:val="Hyperlink"/>
    <w:basedOn w:val="8"/>
    <w:semiHidden/>
    <w:unhideWhenUsed/>
    <w:qFormat/>
    <w:uiPriority w:val="99"/>
    <w:rPr>
      <w:color w:val="5A5A5A"/>
      <w:u w:val="none"/>
    </w:rPr>
  </w:style>
  <w:style w:type="character" w:customStyle="1" w:styleId="13">
    <w:name w:val="Footer Char"/>
    <w:basedOn w:val="8"/>
    <w:link w:val="3"/>
    <w:semiHidden/>
    <w:qFormat/>
    <w:locked/>
    <w:uiPriority w:val="99"/>
    <w:rPr>
      <w:rFonts w:ascii="Calibri" w:hAnsi="Calibri" w:eastAsia="宋体" w:cs="Times New Roman"/>
      <w:sz w:val="18"/>
      <w:szCs w:val="18"/>
    </w:rPr>
  </w:style>
  <w:style w:type="character" w:customStyle="1" w:styleId="14">
    <w:name w:val="Header Char"/>
    <w:basedOn w:val="8"/>
    <w:link w:val="4"/>
    <w:semiHidden/>
    <w:qFormat/>
    <w:locked/>
    <w:uiPriority w:val="99"/>
    <w:rPr>
      <w:rFonts w:ascii="Calibri" w:hAnsi="Calibri" w:eastAsia="宋体" w:cs="Times New Roman"/>
      <w:sz w:val="18"/>
      <w:szCs w:val="18"/>
    </w:rPr>
  </w:style>
  <w:style w:type="paragraph" w:customStyle="1" w:styleId="15">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23</Pages>
  <Words>10989</Words>
  <Characters>12237</Characters>
  <Lines>0</Lines>
  <Paragraphs>0</Paragraphs>
  <TotalTime>1</TotalTime>
  <ScaleCrop>false</ScaleCrop>
  <LinksUpToDate>false</LinksUpToDate>
  <CharactersWithSpaces>12481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2018-08-02T17:08:00Z</dcterms:created>
  <dc:creator>lh</dc:creator>
  <cp:lastModifiedBy>永遠</cp:lastModifiedBy>
  <cp:lastPrinted>2020-08-07T16:07:00Z</cp:lastPrinted>
  <dcterms:modified xsi:type="dcterms:W3CDTF">2022-09-29T08:13:57Z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F24624830174459680B5E29BECAAB1AF</vt:lpwstr>
  </property>
</Properties>
</file>