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pacing w:val="-6"/>
          <w:kern w:val="0"/>
          <w:sz w:val="44"/>
          <w:szCs w:val="44"/>
        </w:rPr>
      </w:pPr>
      <w:r>
        <w:rPr>
          <w:rFonts w:hint="eastAsia" w:ascii="方正小标宋_GBK" w:hAnsi="方正小标宋_GBK" w:eastAsia="方正小标宋_GBK" w:cs="方正小标宋_GBK"/>
          <w:color w:val="000000"/>
          <w:spacing w:val="-6"/>
          <w:kern w:val="0"/>
          <w:sz w:val="44"/>
          <w:szCs w:val="44"/>
          <w:u w:val="none"/>
          <w:lang w:eastAsia="zh-CN"/>
        </w:rPr>
        <w:t>黄石市</w:t>
      </w:r>
      <w:r>
        <w:rPr>
          <w:rFonts w:hint="eastAsia" w:ascii="方正小标宋_GBK" w:hAnsi="方正小标宋_GBK" w:eastAsia="方正小标宋_GBK" w:cs="方正小标宋_GBK"/>
          <w:color w:val="000000"/>
          <w:spacing w:val="-6"/>
          <w:kern w:val="0"/>
          <w:sz w:val="44"/>
          <w:szCs w:val="44"/>
        </w:rPr>
        <w:t>20</w:t>
      </w:r>
      <w:r>
        <w:rPr>
          <w:rFonts w:hint="eastAsia" w:ascii="方正小标宋_GBK" w:hAnsi="方正小标宋_GBK" w:eastAsia="方正小标宋_GBK" w:cs="方正小标宋_GBK"/>
          <w:color w:val="000000"/>
          <w:spacing w:val="-6"/>
          <w:kern w:val="0"/>
          <w:sz w:val="44"/>
          <w:szCs w:val="44"/>
          <w:lang w:val="en-US" w:eastAsia="zh-CN"/>
        </w:rPr>
        <w:t>22</w:t>
      </w:r>
      <w:r>
        <w:rPr>
          <w:rFonts w:hint="eastAsia" w:ascii="方正小标宋_GBK" w:hAnsi="方正小标宋_GBK" w:eastAsia="方正小标宋_GBK" w:cs="方正小标宋_GBK"/>
          <w:color w:val="000000"/>
          <w:spacing w:val="-6"/>
          <w:kern w:val="0"/>
          <w:sz w:val="44"/>
          <w:szCs w:val="44"/>
        </w:rPr>
        <w:t>年度</w:t>
      </w:r>
      <w:r>
        <w:rPr>
          <w:rFonts w:hint="eastAsia" w:ascii="方正小标宋_GBK" w:hAnsi="方正小标宋_GBK" w:eastAsia="方正小标宋_GBK" w:cs="方正小标宋_GBK"/>
          <w:color w:val="000000"/>
          <w:spacing w:val="-6"/>
          <w:kern w:val="0"/>
          <w:sz w:val="44"/>
          <w:szCs w:val="44"/>
          <w:lang w:eastAsia="zh-CN"/>
        </w:rPr>
        <w:t>市场监管领域单部门“双随机一公开”监管工作抽查</w:t>
      </w:r>
      <w:r>
        <w:rPr>
          <w:rFonts w:hint="eastAsia" w:ascii="方正小标宋_GBK" w:hAnsi="方正小标宋_GBK" w:eastAsia="方正小标宋_GBK" w:cs="方正小标宋_GBK"/>
          <w:color w:val="000000"/>
          <w:spacing w:val="-6"/>
          <w:kern w:val="0"/>
          <w:sz w:val="44"/>
          <w:szCs w:val="44"/>
        </w:rPr>
        <w:t>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bCs/>
          <w:sz w:val="32"/>
          <w:szCs w:val="32"/>
        </w:rPr>
      </w:pPr>
      <w:r>
        <w:rPr>
          <w:rFonts w:hint="eastAsia" w:ascii="仿宋_GB2312" w:hAnsi="仿宋" w:eastAsia="仿宋_GB2312"/>
          <w:bCs/>
          <w:sz w:val="32"/>
          <w:szCs w:val="32"/>
          <w:lang w:val="en-US" w:eastAsia="zh-CN"/>
        </w:rPr>
        <w:t xml:space="preserve">                                </w:t>
      </w:r>
    </w:p>
    <w:tbl>
      <w:tblPr>
        <w:tblStyle w:val="7"/>
        <w:tblW w:w="14284" w:type="dxa"/>
        <w:tblInd w:w="-164" w:type="dxa"/>
        <w:tblLayout w:type="fixed"/>
        <w:tblCellMar>
          <w:top w:w="0" w:type="dxa"/>
          <w:left w:w="108" w:type="dxa"/>
          <w:bottom w:w="0" w:type="dxa"/>
          <w:right w:w="108" w:type="dxa"/>
        </w:tblCellMar>
      </w:tblPr>
      <w:tblGrid>
        <w:gridCol w:w="680"/>
        <w:gridCol w:w="1973"/>
        <w:gridCol w:w="1223"/>
        <w:gridCol w:w="2989"/>
        <w:gridCol w:w="2388"/>
        <w:gridCol w:w="1293"/>
        <w:gridCol w:w="1315"/>
        <w:gridCol w:w="1258"/>
        <w:gridCol w:w="1165"/>
      </w:tblGrid>
      <w:tr>
        <w:tblPrEx>
          <w:tblCellMar>
            <w:top w:w="0" w:type="dxa"/>
            <w:left w:w="108" w:type="dxa"/>
            <w:bottom w:w="0" w:type="dxa"/>
            <w:right w:w="108" w:type="dxa"/>
          </w:tblCellMar>
        </w:tblPrEx>
        <w:trPr>
          <w:trHeight w:val="95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4"/>
                <w:szCs w:val="24"/>
                <w:lang w:eastAsia="zh-CN"/>
              </w:rPr>
            </w:pPr>
            <w:r>
              <w:rPr>
                <w:rFonts w:hint="eastAsia" w:ascii="黑体" w:hAnsi="黑体" w:eastAsia="黑体" w:cs="黑体"/>
                <w:b w:val="0"/>
                <w:bCs w:val="0"/>
                <w:color w:val="000000"/>
                <w:kern w:val="0"/>
                <w:sz w:val="24"/>
                <w:szCs w:val="24"/>
                <w:lang w:eastAsia="zh-CN"/>
              </w:rPr>
              <w:t>序号</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4"/>
                <w:szCs w:val="24"/>
              </w:rPr>
              <w:t>抽查任务名称</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4"/>
                <w:szCs w:val="24"/>
              </w:rPr>
              <w:t>抽查类型</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4"/>
                <w:szCs w:val="24"/>
              </w:rPr>
              <w:t>抽查事项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抽查对象范围</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4"/>
                <w:szCs w:val="24"/>
                <w:lang w:eastAsia="zh-CN"/>
              </w:rPr>
            </w:pPr>
            <w:r>
              <w:rPr>
                <w:rFonts w:hint="eastAsia" w:ascii="黑体" w:hAnsi="黑体" w:eastAsia="黑体" w:cs="黑体"/>
                <w:b w:val="0"/>
                <w:bCs w:val="0"/>
                <w:color w:val="000000"/>
                <w:kern w:val="0"/>
                <w:sz w:val="24"/>
                <w:szCs w:val="24"/>
                <w:lang w:eastAsia="zh-CN"/>
              </w:rPr>
              <w:t>抽查比例</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lang w:eastAsia="zh-CN"/>
              </w:rPr>
            </w:pPr>
            <w:r>
              <w:rPr>
                <w:rFonts w:hint="eastAsia" w:ascii="黑体" w:hAnsi="黑体" w:eastAsia="黑体" w:cs="黑体"/>
                <w:b w:val="0"/>
                <w:bCs w:val="0"/>
                <w:color w:val="000000"/>
                <w:kern w:val="0"/>
                <w:sz w:val="24"/>
                <w:szCs w:val="24"/>
                <w:lang w:eastAsia="zh-CN"/>
              </w:rPr>
              <w:t>抽查数量</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4"/>
                <w:szCs w:val="24"/>
              </w:rPr>
              <w:t>抽取日期</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4"/>
                <w:szCs w:val="24"/>
                <w:lang w:eastAsia="zh-CN"/>
              </w:rPr>
            </w:pPr>
            <w:r>
              <w:rPr>
                <w:rFonts w:hint="eastAsia" w:ascii="黑体" w:hAnsi="黑体" w:eastAsia="黑体" w:cs="黑体"/>
                <w:b w:val="0"/>
                <w:bCs w:val="0"/>
                <w:color w:val="000000"/>
                <w:kern w:val="0"/>
                <w:sz w:val="24"/>
                <w:szCs w:val="24"/>
                <w:lang w:eastAsia="zh-CN"/>
              </w:rPr>
              <w:t>备注</w:t>
            </w:r>
          </w:p>
        </w:tc>
      </w:tr>
      <w:tr>
        <w:tblPrEx>
          <w:tblCellMar>
            <w:top w:w="0" w:type="dxa"/>
            <w:left w:w="108" w:type="dxa"/>
            <w:bottom w:w="0" w:type="dxa"/>
            <w:right w:w="108" w:type="dxa"/>
          </w:tblCellMar>
        </w:tblPrEx>
        <w:trPr>
          <w:trHeight w:val="80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eastAsia="zh-CN"/>
              </w:rPr>
            </w:pPr>
            <w:r>
              <w:rPr>
                <w:rFonts w:hint="eastAsia" w:ascii="黑体" w:hAnsi="黑体" w:eastAsia="黑体" w:cs="黑体"/>
                <w:color w:val="000000"/>
                <w:kern w:val="0"/>
                <w:sz w:val="21"/>
                <w:szCs w:val="21"/>
                <w:lang w:eastAsia="zh-CN"/>
              </w:rPr>
              <w:t>企业投资项目节能审查实施情况</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eastAsia="zh-CN"/>
              </w:rPr>
            </w:pPr>
            <w:r>
              <w:rPr>
                <w:rFonts w:hint="eastAsia" w:ascii="黑体" w:hAnsi="黑体" w:eastAsia="黑体" w:cs="黑体"/>
                <w:color w:val="000000"/>
                <w:kern w:val="0"/>
                <w:sz w:val="21"/>
                <w:szCs w:val="21"/>
                <w:lang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eastAsia="zh-CN"/>
              </w:rPr>
              <w:t>随机抽查全市企业投资项目节能审查意见执行情况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抽查由发改部门审查能效情况的企业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eastAsia="zh-CN"/>
              </w:rPr>
            </w:pPr>
            <w:r>
              <w:rPr>
                <w:rFonts w:hint="eastAsia" w:ascii="黑体" w:hAnsi="黑体" w:eastAsia="黑体" w:cs="黑体"/>
                <w:color w:val="000000"/>
                <w:kern w:val="0"/>
                <w:sz w:val="21"/>
                <w:szCs w:val="21"/>
                <w:lang w:eastAsia="zh-CN"/>
              </w:rPr>
              <w:t>市发改委</w:t>
            </w:r>
          </w:p>
        </w:tc>
      </w:tr>
      <w:tr>
        <w:tblPrEx>
          <w:tblCellMar>
            <w:top w:w="0" w:type="dxa"/>
            <w:left w:w="108" w:type="dxa"/>
            <w:bottom w:w="0" w:type="dxa"/>
            <w:right w:w="108" w:type="dxa"/>
          </w:tblCellMar>
        </w:tblPrEx>
        <w:trPr>
          <w:trHeight w:val="72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政策性粮食任务承担企业抽查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随机抽查政策性粮食承储企业政策执行情况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政策性粮食任务承担企业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市发改委</w:t>
            </w:r>
          </w:p>
        </w:tc>
      </w:tr>
      <w:tr>
        <w:tblPrEx>
          <w:tblCellMar>
            <w:top w:w="0" w:type="dxa"/>
            <w:left w:w="108" w:type="dxa"/>
            <w:bottom w:w="0" w:type="dxa"/>
            <w:right w:w="108" w:type="dxa"/>
          </w:tblCellMar>
        </w:tblPrEx>
        <w:trPr>
          <w:trHeight w:val="75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eastAsia="zh-CN"/>
              </w:rPr>
              <w:t>民办高中学校年检</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eastAsia="zh-CN"/>
              </w:rPr>
              <w:t>民办高中年检</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eastAsia="zh-CN"/>
              </w:rPr>
              <w:t>各类民办高中</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eastAsia="zh-CN"/>
              </w:rPr>
              <w:t>11所</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eastAsia="zh-CN"/>
              </w:rPr>
              <w:t>10-12月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市教育局</w:t>
            </w:r>
          </w:p>
        </w:tc>
      </w:tr>
      <w:tr>
        <w:tblPrEx>
          <w:tblCellMar>
            <w:top w:w="0" w:type="dxa"/>
            <w:left w:w="108" w:type="dxa"/>
            <w:bottom w:w="0" w:type="dxa"/>
            <w:right w:w="108" w:type="dxa"/>
          </w:tblCellMar>
        </w:tblPrEx>
        <w:trPr>
          <w:trHeight w:val="717"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对工程质量检测机构的监督检查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检测机构</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一般检查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全市区域</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市住建局</w:t>
            </w:r>
          </w:p>
        </w:tc>
      </w:tr>
      <w:tr>
        <w:tblPrEx>
          <w:tblCellMar>
            <w:top w:w="0" w:type="dxa"/>
            <w:left w:w="108" w:type="dxa"/>
            <w:bottom w:w="0" w:type="dxa"/>
            <w:right w:w="108" w:type="dxa"/>
          </w:tblCellMar>
        </w:tblPrEx>
        <w:trPr>
          <w:trHeight w:val="93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对新型墙体材料认定产品的监督检查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墙材企业</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对新型墙体材料认定产品的监督检查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新建、生产、销售、使用粘土砖行为的企业、个人及经认定的新型墙体材料企业（市场主体）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2家</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7-8月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市住建局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对施工图审查机构、建设工程勘察、设计企业和人员的监督检查的检查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对施工图审查机构、建设工程勘察、设计企业和人员的监督检查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勘察设计行业企业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市住建局</w:t>
            </w:r>
          </w:p>
        </w:tc>
      </w:tr>
      <w:tr>
        <w:tblPrEx>
          <w:tblCellMar>
            <w:top w:w="0" w:type="dxa"/>
            <w:left w:w="108" w:type="dxa"/>
            <w:bottom w:w="0" w:type="dxa"/>
            <w:right w:w="108" w:type="dxa"/>
          </w:tblCellMar>
        </w:tblPrEx>
        <w:trPr>
          <w:trHeight w:val="86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对建设工程安全生产的监督检查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对建设工程安全生产的监督检查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全市在建项目工程项目、建筑施工企业（市场主体）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7-8月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市住建局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对出租汽车客运经营行为及城市公共交通经营企业的检查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对出租汽车客运经营行为及城市公共交通经营企业的检查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highlight w:val="none"/>
                <w:lang w:val="en-US" w:eastAsia="zh-CN"/>
              </w:rPr>
              <w:t>出租汽车客运企业、城市公共交通经营企业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highlight w:val="none"/>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highlight w:val="none"/>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502"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对客运站及客运企业的监督检查</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1.对客运企业、客运站经营活动、质量信誉考核、安全生产活动实施监督检查</w:t>
            </w:r>
          </w:p>
        </w:tc>
        <w:tc>
          <w:tcPr>
            <w:tcW w:w="23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客运站及客运企业</w:t>
            </w:r>
          </w:p>
        </w:tc>
        <w:tc>
          <w:tcPr>
            <w:tcW w:w="12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312"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2.对客运企业班车（包车、旅游）客运线路、停靠站点、营运方式、班次、标志牌以及安全等情况实施监督检查</w:t>
            </w: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31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对道路运输经营主体的监管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对网络预约出租车企业经营行为进行监督检查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网络预约出租车企业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571"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11</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对道路运输企业的监督检查</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1.道路普通货运输企业经营行为、从业人员、经营者质量信誉考核和安全生产的监督管理</w:t>
            </w:r>
          </w:p>
        </w:tc>
        <w:tc>
          <w:tcPr>
            <w:tcW w:w="23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道路货物运输企业</w:t>
            </w:r>
          </w:p>
        </w:tc>
        <w:tc>
          <w:tcPr>
            <w:tcW w:w="12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市交运局</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475"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2.对道路运输企业车辆动态监管工作的监督检查</w:t>
            </w: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货运源头企业的监管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 xml:space="preserve"> 对违法超限运输源头治理的监管</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货运源头企业及运输企业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对港口、水运企业经营资质、经营活动和安全生产情况等相关事宜监督检查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对港口、水运企业经营资质、经营活动和安全生产情况等相关事宜监督检查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港口、水运企业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679"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14</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交通建设工程</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项目的监督检查</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1.对公路水运工程质量安全监督的检查</w:t>
            </w:r>
          </w:p>
        </w:tc>
        <w:tc>
          <w:tcPr>
            <w:tcW w:w="23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交通建设工程项目</w:t>
            </w:r>
          </w:p>
        </w:tc>
        <w:tc>
          <w:tcPr>
            <w:tcW w:w="12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市交运局</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367"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2.公路建设项目招标文件备案</w:t>
            </w: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391"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15</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道路运输经营主体的监管检查</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1.对机动车维修企业的经营备案、维修经营、质量管理和维修经营活动进行监督检查</w:t>
            </w:r>
          </w:p>
        </w:tc>
        <w:tc>
          <w:tcPr>
            <w:tcW w:w="23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机动车维修企业、驾驶员培训机构及</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检测站</w:t>
            </w:r>
          </w:p>
        </w:tc>
        <w:tc>
          <w:tcPr>
            <w:tcW w:w="12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市交运局</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360"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2.对经机动车驾驶员培训机构的经营管理、教学质量、服务质量、质量信誉考核、安全生产活动进行监督检查</w:t>
            </w: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31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28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3.对检测站经营备案、检测经营、质量管理和安全生产活动进行监督检查</w:t>
            </w: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5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内河交通安全监督检查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 xml:space="preserve"> 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内河交通安全监督检查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运输船舶</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市交运局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防疫、检疫、病死畜禽无害化的监督抽查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1、动物防疫、检疫的监督检查；2. 病死畜禽无害化处理情况的监督检查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从事动物饲养、屠宰、经营、隔离、运输，动物产品初加工活动的企业和从业人员（市场主体）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2次/年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60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生猪屠宰监督抽查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生猪屠宰活动的监督检查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屠宰企业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2次/年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60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动物诊疗机构抽查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动物诊疗机构的监督</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动物诊疗机构（市场主体）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579"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农产品质量安全抽查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农产品质量安全监督检查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农产品生产主体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2次/年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682"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水产品质量安全抽查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农产品质量安全监督检查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水产品生产经营的企业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682"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水产苗种抽查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水产苗种监督检查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水产苗种生产经营的企业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FF"/>
                <w:kern w:val="0"/>
                <w:sz w:val="24"/>
                <w:szCs w:val="24"/>
                <w:highlight w:val="none"/>
                <w:lang w:val="en-US" w:eastAsia="zh-CN" w:bidi="ar-SA"/>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市农业农村局</w:t>
            </w:r>
          </w:p>
        </w:tc>
      </w:tr>
      <w:tr>
        <w:tblPrEx>
          <w:tblCellMar>
            <w:top w:w="0" w:type="dxa"/>
            <w:left w:w="108" w:type="dxa"/>
            <w:bottom w:w="0" w:type="dxa"/>
            <w:right w:w="108" w:type="dxa"/>
          </w:tblCellMar>
        </w:tblPrEx>
        <w:trPr>
          <w:trHeight w:val="705"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商务领域成品油行业经营资格抽查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对成品油零售市场的监督检查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成品油行业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bidi="ar-SA"/>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市商务局</w:t>
            </w:r>
          </w:p>
        </w:tc>
      </w:tr>
      <w:tr>
        <w:tblPrEx>
          <w:tblCellMar>
            <w:top w:w="0" w:type="dxa"/>
            <w:left w:w="108" w:type="dxa"/>
            <w:bottom w:w="0" w:type="dxa"/>
            <w:right w:w="108" w:type="dxa"/>
          </w:tblCellMar>
        </w:tblPrEx>
        <w:trPr>
          <w:trHeight w:val="68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商务领域拍卖行业经营资格抽查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对拍卖企业的监督检查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拍卖行业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市商务局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25</w:t>
            </w:r>
            <w:bookmarkStart w:id="0" w:name="_GoBack"/>
            <w:bookmarkEnd w:id="0"/>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广播电视安全播出的“双随机一公开”抽查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对广播电视安全播出的监督检查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各级广播电视播出责任单位、《接收卫星传送的境内电视节目许可证》持证单位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3月1日-5月31日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市文旅局</w:t>
            </w:r>
          </w:p>
        </w:tc>
      </w:tr>
      <w:tr>
        <w:tblPrEx>
          <w:tblCellMar>
            <w:top w:w="0" w:type="dxa"/>
            <w:left w:w="108" w:type="dxa"/>
            <w:bottom w:w="0" w:type="dxa"/>
            <w:right w:w="108" w:type="dxa"/>
          </w:tblCellMar>
        </w:tblPrEx>
        <w:trPr>
          <w:trHeight w:val="83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文物监督管理的“双随机一公开”抽查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重点文物保护单位和馆藏一级文物保护管理情况的检查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省级及以上文物保护单位、重点文物收藏单位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不低于1%，1年不少于1次</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6月1日至11月30日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市文旅局</w:t>
            </w:r>
          </w:p>
        </w:tc>
      </w:tr>
      <w:tr>
        <w:tblPrEx>
          <w:tblCellMar>
            <w:top w:w="0" w:type="dxa"/>
            <w:left w:w="108" w:type="dxa"/>
            <w:bottom w:w="0" w:type="dxa"/>
            <w:right w:w="108" w:type="dxa"/>
          </w:tblCellMar>
        </w:tblPrEx>
        <w:trPr>
          <w:trHeight w:val="71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A级景区监管的“双随机一公开”抽查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景区监督检查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全市A级景区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3月1日-10月31日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市文旅局</w:t>
            </w:r>
          </w:p>
        </w:tc>
      </w:tr>
      <w:tr>
        <w:tblPrEx>
          <w:tblCellMar>
            <w:top w:w="0" w:type="dxa"/>
            <w:left w:w="108" w:type="dxa"/>
            <w:bottom w:w="0" w:type="dxa"/>
            <w:right w:w="108" w:type="dxa"/>
          </w:tblCellMar>
        </w:tblPrEx>
        <w:trPr>
          <w:trHeight w:val="819"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对经营高危险性体育项目的监督检查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对经营高危险性体育项目的监督检查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经营高危险性体育项目的企业、个体工商户（市场主体）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7月1日-8月1日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市文旅局</w:t>
            </w:r>
          </w:p>
        </w:tc>
      </w:tr>
      <w:tr>
        <w:tblPrEx>
          <w:tblCellMar>
            <w:top w:w="0" w:type="dxa"/>
            <w:left w:w="108" w:type="dxa"/>
            <w:bottom w:w="0" w:type="dxa"/>
            <w:right w:w="108" w:type="dxa"/>
          </w:tblCellMar>
        </w:tblPrEx>
        <w:trPr>
          <w:trHeight w:val="68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对公共体育设施的监督检查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对公共体育设施的监督检查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公共体育设施管理单位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6月1日-7月1日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市文旅局</w:t>
            </w:r>
          </w:p>
        </w:tc>
      </w:tr>
      <w:tr>
        <w:tblPrEx>
          <w:tblCellMar>
            <w:top w:w="0" w:type="dxa"/>
            <w:left w:w="108" w:type="dxa"/>
            <w:bottom w:w="0" w:type="dxa"/>
            <w:right w:w="108" w:type="dxa"/>
          </w:tblCellMar>
        </w:tblPrEx>
        <w:trPr>
          <w:trHeight w:val="807"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公共卫生随机监督抽查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公共卫生</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公共场所卫生监督检查、饮用水卫生监督检查、涉水产品生产企业的监督检查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公共场所、饮用水卫生、涉水产品生产企业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120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市卫健委</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医疗卫生国家监督抽查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医疗卫生</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对医疗机构依法执业和传染病防控情况的监督检查、血液安全检查、职业卫生监督检查、精神卫生工作监督检查、消毒产品生产企业的监督检查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医疗机构、血站、职业健康单位、精神卫生单位、消毒产品生产企业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80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市卫健委</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2022年黄石市城管委建筑垃圾（渣土）车辆密闭化运输专项检查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全市建筑垃圾（渣土）车辆密闭化运输检查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全市七家渣土运输专营公司</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七家公司</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3-9月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市城管委</w:t>
            </w:r>
          </w:p>
        </w:tc>
      </w:tr>
      <w:tr>
        <w:tblPrEx>
          <w:tblCellMar>
            <w:top w:w="0" w:type="dxa"/>
            <w:left w:w="108" w:type="dxa"/>
            <w:bottom w:w="0" w:type="dxa"/>
            <w:right w:w="108" w:type="dxa"/>
          </w:tblCellMar>
        </w:tblPrEx>
        <w:trPr>
          <w:trHeight w:val="70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粮食销售质量安全检查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食品销售监督检查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粮食销售者（城区超市、粮油店）</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68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检验检测机构（非机动车）</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检验设备、关键人员、检验项目、检验结果等其他情况抽查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检验检测机构（非机动车）</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8月-9月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64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政策性粮食质量安全检验检测机构</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检验设备、关键人员、检验项目、检验结果等其他情况抽查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val="en-US" w:eastAsia="zh-CN"/>
              </w:rPr>
              <w:t>政策性粮食质量安全检验检测机构</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430"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36</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认证企业</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对证书、生产销售记录、超证书限定产品类别、文件记录等情况抽查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获强制认认证企业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8月-11月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391"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获有机产品认证企业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642"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98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获质量、环境和职业健康管理体系认证企业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w:t>
            </w: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694"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粮食销售质量安全检查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粮食销售者监督检查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城区超市、粮油店</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66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 w:eastAsia="zh-CN"/>
              </w:rPr>
              <w:t>广告检查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广告发布、经营、制作等市场主体发布广告行为的检查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广告发布、经营、制作等市场主体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三、四季度</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市市场监管局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国家税务总局黄石市税务局2022年异常税源企业随机抽查工作</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涉嫌税收违法当事人的抽查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我市管辖范围内纳入“异常税源名录库”企业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不超过3%</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3户</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市税务局</w:t>
            </w:r>
          </w:p>
        </w:tc>
      </w:tr>
      <w:tr>
        <w:tblPrEx>
          <w:tblCellMar>
            <w:top w:w="0" w:type="dxa"/>
            <w:left w:w="108" w:type="dxa"/>
            <w:bottom w:w="0" w:type="dxa"/>
            <w:right w:w="108" w:type="dxa"/>
          </w:tblCellMar>
        </w:tblPrEx>
        <w:trPr>
          <w:trHeight w:val="60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民办非企业“双随机一公开检查”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随机抽查事项清单中的检查项目。</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全市性民办非企业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市民政局</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社会团体“双随机一公开检查”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随机抽查事项清单中的检查项目。</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全市性社会团体（行业协会商会除外）</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市民政局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对公证机构和公证员的监督检查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1.公证处的资质条件； 2.公证队伍建设情况； 3.业务活动开展情况；4.公证员执业情况； 5.办证质量控制情况； 6.内部管理情况； 7.受行政奖惩、行业奖惩的情况； 8.履行公证协会会员义务的情况； 9.司法行政机关认为应当检查考核的其他事项。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公证机构、公证员（非市场主体）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公证机构3家；公证员13名左右</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市司法局</w:t>
            </w:r>
          </w:p>
        </w:tc>
      </w:tr>
      <w:tr>
        <w:tblPrEx>
          <w:tblCellMar>
            <w:top w:w="0" w:type="dxa"/>
            <w:left w:w="108" w:type="dxa"/>
            <w:bottom w:w="0" w:type="dxa"/>
            <w:right w:w="108" w:type="dxa"/>
          </w:tblCellMar>
        </w:tblPrEx>
        <w:trPr>
          <w:trHeight w:val="28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对司法鉴定机构和司法鉴定人的监督检查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1.遵守法律、法规和规章的情况；2.遵守司法鉴定程序、技术标准和技术操作规范的情况；3.所属司法鉴定人执业的情况；4.是否做到热情服务，文明服务；是否免费咨询，文明接待； 5.是否积极参加司法行政机关、鉴定协会和鉴定机构组织的继续教育、各种专题教育活动等； 6.鉴定人是否熟知所执业类别的专业知识； 7.法律、法规和规章规定的其他事项，及司法行政机关认为应当检查考核的其他事项。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司法鉴定机构、司法鉴定人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司法鉴定机构6家；司法鉴定人66名左右</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市司法局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对律师事务所和律师的监督检查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1.律师事务所的资质条件； 2.律师队伍建设情况； 3.业务活动开展情况； 4.律师执业表现情况； 5.内部管理情况；6.受行政奖惩、行业奖惩的情况； 7.履行律师协会会员义务的情况； 8.司法行政机关认为应当检查考核的其他事项。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律师事务所、律师</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律师事务所27家；律师417名左右</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市司法局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对基层法律服务所和基层法律服务工作者的监督检查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1.基层法律服务所遵守宪法和法律、履行法定职责、实行自律管理的情况； 2.基层法律服务工作者在执业活动中遵守宪法、法律、法规、规章，遵守职业道德、执业纪律和行业规范，履行法定职责的情况；遵守市基协章程，履行会员义务的情况；业务实绩；履行法律援助义务，参加基层司法行政工作、社会服务及其他社会公益活动等相关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基层法律服务所、基层法律服务工作者</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基层法律服务所32家；基层法律服务工作者147名</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default" w:ascii="黑体" w:hAnsi="黑体" w:eastAsia="黑体" w:cs="黑体"/>
                <w:color w:val="000000"/>
                <w:kern w:val="0"/>
                <w:sz w:val="21"/>
                <w:szCs w:val="21"/>
                <w:lang w:val="en-US" w:eastAsia="zh-CN"/>
              </w:rPr>
              <w:t>上半年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市司法局</w:t>
            </w:r>
          </w:p>
        </w:tc>
      </w:tr>
      <w:tr>
        <w:tblPrEx>
          <w:tblCellMar>
            <w:top w:w="0" w:type="dxa"/>
            <w:left w:w="108" w:type="dxa"/>
            <w:bottom w:w="0" w:type="dxa"/>
            <w:right w:w="108" w:type="dxa"/>
          </w:tblCellMar>
        </w:tblPrEx>
        <w:trPr>
          <w:trHeight w:val="311"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46</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矿产资源领域2022年度“双随机、一公开”检查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2021年度矿产资源开采公示信息随机抽查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黄石市行政区域内市级颁发采矿许可证的采矿权人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市自规局</w:t>
            </w:r>
          </w:p>
        </w:tc>
      </w:tr>
      <w:tr>
        <w:tblPrEx>
          <w:tblCellMar>
            <w:top w:w="0" w:type="dxa"/>
            <w:left w:w="108" w:type="dxa"/>
            <w:bottom w:w="0" w:type="dxa"/>
            <w:right w:w="108" w:type="dxa"/>
          </w:tblCellMar>
        </w:tblPrEx>
        <w:trPr>
          <w:trHeight w:val="286"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2021年度矿山储量年报抽查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按要求已编制储量年报的采矿权人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284"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2021年度矿产资源合理开发利用“三率”指标抽查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按要求已编制储量年报的采矿权人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67"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2021年度地质环境保护与治理随机抽查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黄石市行政区域内市级颁发采矿许可证的采矿权人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8"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2021年度地质勘查活动随机抽查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市城区内取得勘查许可证的探矿权人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567"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47</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森林资源领域2022年度“双随机、一公开”检查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对林木采伐活动的检监检查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经省级林业主管部门内部批准的林木采伐活动行政被许可人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市自规局</w:t>
            </w:r>
          </w:p>
        </w:tc>
      </w:tr>
      <w:tr>
        <w:tblPrEx>
          <w:tblCellMar>
            <w:top w:w="0" w:type="dxa"/>
            <w:left w:w="108" w:type="dxa"/>
            <w:bottom w:w="0" w:type="dxa"/>
            <w:right w:w="108" w:type="dxa"/>
          </w:tblCellMar>
        </w:tblPrEx>
        <w:trPr>
          <w:trHeight w:val="479"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对占用征收林地的监督检查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行政被许可人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1月-12月</w:t>
            </w: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采区/疏浚砂综合利用实施情况抽查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采区/疏浚砂综合利用实施情况的检查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依法许可的采区/疏浚砂综合利用项目</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市水利和湖泊局</w:t>
            </w:r>
          </w:p>
        </w:tc>
      </w:tr>
      <w:tr>
        <w:tblPrEx>
          <w:tblCellMar>
            <w:top w:w="0" w:type="dxa"/>
            <w:left w:w="108" w:type="dxa"/>
            <w:bottom w:w="0" w:type="dxa"/>
            <w:right w:w="108" w:type="dxa"/>
          </w:tblCellMar>
        </w:tblPrEx>
        <w:trPr>
          <w:trHeight w:val="842"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堤防管理范围内在建工程抽查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堤防管理范围内在建工程行政审批信息一致性及其他情况的检查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堤防管理范围内在建工程建设单位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市水利和湖泊局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农田水利工程抽查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1.抽查项目前期工作、计划执行、建设管理、质量安全、资金管理、项目绩效等；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2.抽查农田水利工程运行管护情况、监管责任履行情况、台账资料等。</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全市农田水利工程</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市水利和湖泊局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市管水利水电工程质量、建设监理活动、建设施工活动、建设设计质量、建设检测质量情况抽查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市管水利水电工程质量、建设监理活动、建设施工活动、建设设计质量、建设检测质量的检查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项目法人、施工单位、监理单位、设计单位、检测单位等</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不低于50％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市水利和湖泊局</w:t>
            </w:r>
          </w:p>
        </w:tc>
      </w:tr>
      <w:tr>
        <w:tblPrEx>
          <w:tblCellMar>
            <w:top w:w="0" w:type="dxa"/>
            <w:left w:w="108" w:type="dxa"/>
            <w:bottom w:w="0" w:type="dxa"/>
            <w:right w:w="108" w:type="dxa"/>
          </w:tblCellMar>
        </w:tblPrEx>
        <w:trPr>
          <w:trHeight w:val="65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人防工程维护管理的监督检查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人防工程维护管理的监督检查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全市已竣工人防工程</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3月-11月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市人防办</w:t>
            </w:r>
          </w:p>
        </w:tc>
      </w:tr>
      <w:tr>
        <w:tblPrEx>
          <w:tblCellMar>
            <w:top w:w="0" w:type="dxa"/>
            <w:left w:w="108" w:type="dxa"/>
            <w:bottom w:w="0" w:type="dxa"/>
            <w:right w:w="108" w:type="dxa"/>
          </w:tblCellMar>
        </w:tblPrEx>
        <w:trPr>
          <w:trHeight w:val="65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人民防空教育的检查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人民防空教育的检查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全市初级中学</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28%</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9月-11月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市人防办</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气象主管机构负责监管的防 雷安全“双随机一公开”抽查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 xml:space="preserve">气象主管机构负责监管的防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雷安全的检查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 xml:space="preserve">由气象主管机构负责监管范围的单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位、场所</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1次/年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市气象局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2022年上半年邮政快递行业安全生产及冷链疫情防控检查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安全设备配置、物品寄递安全管理</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邮政、快递企业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市邮政管理局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2022年下半年邮政快递行业安全生产及冷链疫情防控检查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安全设备配置、物品寄递安全管理</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邮政、快递企业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20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8月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市邮政管理局</w:t>
            </w:r>
          </w:p>
        </w:tc>
      </w:tr>
    </w:tbl>
    <w:p>
      <w:pPr>
        <w:pStyle w:val="6"/>
        <w:widowControl/>
        <w:adjustRightInd w:val="0"/>
        <w:snapToGrid w:val="0"/>
        <w:spacing w:before="0" w:beforeLines="0" w:beforeAutospacing="0" w:after="0" w:afterLines="0" w:afterAutospacing="0" w:line="360" w:lineRule="auto"/>
        <w:rPr>
          <w:rStyle w:val="10"/>
          <w:rFonts w:hint="eastAsia" w:ascii="仿宋_GB2312" w:hAnsi="仿宋_GB2312" w:eastAsia="仿宋_GB2312" w:cs="仿宋_GB2312"/>
          <w:b w:val="0"/>
          <w:bCs/>
          <w:color w:val="000000"/>
          <w:sz w:val="32"/>
          <w:szCs w:val="32"/>
        </w:rPr>
      </w:pPr>
    </w:p>
    <w:p>
      <w:pPr>
        <w:rPr>
          <w:rFonts w:hint="eastAsia"/>
          <w:lang w:val="en-US" w:eastAsia="zh-CN"/>
        </w:rPr>
        <w:sectPr>
          <w:headerReference r:id="rId3" w:type="default"/>
          <w:footerReference r:id="rId4" w:type="default"/>
          <w:pgSz w:w="16838" w:h="11906" w:orient="landscape"/>
          <w:pgMar w:top="2098" w:right="1531" w:bottom="1984" w:left="1531" w:header="851" w:footer="992" w:gutter="0"/>
          <w:pgNumType w:fmt="numberInDash"/>
          <w:cols w:space="425" w:num="1"/>
          <w:docGrid w:type="lines" w:linePitch="312" w:charSpace="0"/>
        </w:sect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pacing w:val="-23"/>
          <w:kern w:val="0"/>
          <w:sz w:val="44"/>
          <w:szCs w:val="44"/>
          <w:lang w:eastAsia="zh-CN"/>
        </w:rPr>
      </w:pPr>
      <w:r>
        <w:rPr>
          <w:rFonts w:hint="eastAsia" w:ascii="方正小标宋_GBK" w:hAnsi="方正小标宋_GBK" w:eastAsia="方正小标宋_GBK" w:cs="方正小标宋_GBK"/>
          <w:color w:val="000000"/>
          <w:spacing w:val="-23"/>
          <w:kern w:val="0"/>
          <w:sz w:val="44"/>
          <w:szCs w:val="44"/>
          <w:lang w:eastAsia="zh-CN"/>
        </w:rPr>
        <w:t>黄石市</w:t>
      </w:r>
      <w:r>
        <w:rPr>
          <w:rFonts w:hint="eastAsia" w:ascii="方正小标宋_GBK" w:hAnsi="方正小标宋_GBK" w:eastAsia="方正小标宋_GBK" w:cs="方正小标宋_GBK"/>
          <w:color w:val="000000"/>
          <w:spacing w:val="-23"/>
          <w:kern w:val="0"/>
          <w:sz w:val="44"/>
          <w:szCs w:val="44"/>
          <w:lang w:val="en-US" w:eastAsia="zh-CN"/>
        </w:rPr>
        <w:t>2022年度</w:t>
      </w:r>
      <w:r>
        <w:rPr>
          <w:rFonts w:hint="eastAsia" w:ascii="方正小标宋_GBK" w:hAnsi="方正小标宋_GBK" w:eastAsia="方正小标宋_GBK" w:cs="方正小标宋_GBK"/>
          <w:color w:val="000000"/>
          <w:spacing w:val="-23"/>
          <w:kern w:val="0"/>
          <w:sz w:val="44"/>
          <w:szCs w:val="44"/>
          <w:lang w:eastAsia="zh-CN"/>
        </w:rPr>
        <w:t>市场监管领域跨部门联合“双随机一公开”监管</w:t>
      </w:r>
      <w:r>
        <w:rPr>
          <w:rFonts w:hint="eastAsia" w:ascii="方正小标宋_GBK" w:hAnsi="方正小标宋_GBK" w:eastAsia="方正小标宋_GBK" w:cs="方正小标宋_GBK"/>
          <w:color w:val="000000"/>
          <w:spacing w:val="-23"/>
          <w:kern w:val="0"/>
          <w:sz w:val="44"/>
          <w:szCs w:val="44"/>
        </w:rPr>
        <w:t>工作</w:t>
      </w:r>
      <w:r>
        <w:rPr>
          <w:rFonts w:hint="eastAsia" w:ascii="方正小标宋_GBK" w:hAnsi="方正小标宋_GBK" w:eastAsia="方正小标宋_GBK" w:cs="方正小标宋_GBK"/>
          <w:color w:val="000000"/>
          <w:spacing w:val="-23"/>
          <w:kern w:val="0"/>
          <w:sz w:val="44"/>
          <w:szCs w:val="44"/>
          <w:lang w:eastAsia="zh-CN"/>
        </w:rPr>
        <w:t>抽查</w:t>
      </w:r>
      <w:r>
        <w:rPr>
          <w:rFonts w:hint="eastAsia" w:ascii="方正小标宋_GBK" w:hAnsi="方正小标宋_GBK" w:eastAsia="方正小标宋_GBK" w:cs="方正小标宋_GBK"/>
          <w:color w:val="000000"/>
          <w:spacing w:val="-23"/>
          <w:kern w:val="0"/>
          <w:sz w:val="44"/>
          <w:szCs w:val="44"/>
        </w:rPr>
        <w:t>计划</w:t>
      </w:r>
    </w:p>
    <w:p>
      <w:pPr>
        <w:rPr>
          <w:rFonts w:hint="eastAsia" w:ascii="仿宋_GB2312" w:hAnsi="仿宋_GB2312" w:eastAsia="仿宋_GB2312" w:cs="仿宋_GB2312"/>
          <w:color w:val="000000"/>
          <w:kern w:val="0"/>
          <w:sz w:val="32"/>
          <w:szCs w:val="32"/>
        </w:rPr>
      </w:pPr>
      <w:r>
        <w:rPr>
          <w:rFonts w:hint="eastAsia" w:ascii="仿宋_GB2312" w:hAnsi="仿宋" w:eastAsia="仿宋_GB2312"/>
          <w:bCs/>
          <w:sz w:val="32"/>
          <w:szCs w:val="32"/>
          <w:lang w:val="en-US" w:eastAsia="zh-CN"/>
        </w:rPr>
        <w:t xml:space="preserve">                                    </w:t>
      </w:r>
    </w:p>
    <w:tbl>
      <w:tblPr>
        <w:tblStyle w:val="7"/>
        <w:tblW w:w="15229" w:type="dxa"/>
        <w:tblInd w:w="-382" w:type="dxa"/>
        <w:tblLayout w:type="fixed"/>
        <w:tblCellMar>
          <w:top w:w="0" w:type="dxa"/>
          <w:left w:w="108" w:type="dxa"/>
          <w:bottom w:w="0" w:type="dxa"/>
          <w:right w:w="108" w:type="dxa"/>
        </w:tblCellMar>
      </w:tblPr>
      <w:tblGrid>
        <w:gridCol w:w="668"/>
        <w:gridCol w:w="1753"/>
        <w:gridCol w:w="2539"/>
        <w:gridCol w:w="2054"/>
        <w:gridCol w:w="1292"/>
        <w:gridCol w:w="1592"/>
        <w:gridCol w:w="1327"/>
        <w:gridCol w:w="1235"/>
        <w:gridCol w:w="2088"/>
        <w:gridCol w:w="681"/>
      </w:tblGrid>
      <w:tr>
        <w:tblPrEx>
          <w:tblCellMar>
            <w:top w:w="0" w:type="dxa"/>
            <w:left w:w="108" w:type="dxa"/>
            <w:bottom w:w="0" w:type="dxa"/>
            <w:right w:w="108" w:type="dxa"/>
          </w:tblCellMar>
        </w:tblPrEx>
        <w:trPr>
          <w:trHeight w:val="1025"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val="en-US" w:eastAsia="zh-CN"/>
              </w:rPr>
            </w:pPr>
            <w:r>
              <w:rPr>
                <w:rFonts w:hint="eastAsia" w:ascii="仿宋_GB2312" w:hAnsi="宋体" w:eastAsia="仿宋_GB2312" w:cs="宋体"/>
                <w:b/>
                <w:bCs/>
                <w:color w:val="000000"/>
                <w:kern w:val="0"/>
                <w:sz w:val="24"/>
                <w:szCs w:val="24"/>
                <w:lang w:eastAsia="zh-CN"/>
              </w:rPr>
              <w:t>序号</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val="en-US" w:eastAsia="zh-CN"/>
              </w:rPr>
            </w:pPr>
            <w:r>
              <w:rPr>
                <w:rFonts w:hint="eastAsia" w:ascii="仿宋_GB2312" w:hAnsi="宋体" w:eastAsia="仿宋_GB2312" w:cs="宋体"/>
                <w:b/>
                <w:bCs/>
                <w:color w:val="000000"/>
                <w:kern w:val="0"/>
                <w:sz w:val="24"/>
                <w:szCs w:val="24"/>
                <w:lang w:eastAsia="zh-CN"/>
              </w:rPr>
              <w:t>抽查领域</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val="en-US" w:eastAsia="zh-CN"/>
              </w:rPr>
            </w:pPr>
            <w:r>
              <w:rPr>
                <w:rFonts w:hint="eastAsia" w:ascii="仿宋_GB2312" w:hAnsi="宋体" w:eastAsia="仿宋_GB2312" w:cs="宋体"/>
                <w:b/>
                <w:bCs/>
                <w:color w:val="000000"/>
                <w:kern w:val="0"/>
                <w:sz w:val="24"/>
                <w:szCs w:val="24"/>
                <w:lang w:eastAsia="zh-CN"/>
              </w:rPr>
              <w:t>抽查事项</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val="en-US" w:eastAsia="zh-CN"/>
              </w:rPr>
            </w:pPr>
            <w:r>
              <w:rPr>
                <w:rFonts w:hint="eastAsia" w:ascii="仿宋_GB2312" w:hAnsi="宋体" w:eastAsia="仿宋_GB2312" w:cs="宋体"/>
                <w:b/>
                <w:bCs/>
                <w:color w:val="000000"/>
                <w:kern w:val="0"/>
                <w:sz w:val="24"/>
                <w:szCs w:val="24"/>
                <w:lang w:eastAsia="zh-CN"/>
              </w:rPr>
              <w:t>检查对象</w:t>
            </w: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b/>
                <w:bCs/>
                <w:color w:val="000000"/>
                <w:kern w:val="0"/>
                <w:sz w:val="24"/>
                <w:szCs w:val="24"/>
                <w:lang w:eastAsia="zh-CN"/>
              </w:rPr>
              <w:t>发起部门</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b/>
                <w:bCs/>
                <w:color w:val="000000"/>
                <w:kern w:val="0"/>
                <w:sz w:val="24"/>
                <w:szCs w:val="24"/>
                <w:lang w:eastAsia="zh-CN"/>
              </w:rPr>
              <w:t>配合部门</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eastAsia="zh-CN"/>
              </w:rPr>
            </w:pPr>
            <w:r>
              <w:rPr>
                <w:rFonts w:hint="eastAsia" w:ascii="仿宋_GB2312" w:hAnsi="宋体" w:eastAsia="仿宋_GB2312" w:cs="宋体"/>
                <w:b/>
                <w:bCs/>
                <w:color w:val="000000"/>
                <w:kern w:val="0"/>
                <w:sz w:val="24"/>
                <w:szCs w:val="24"/>
                <w:lang w:eastAsia="zh-CN"/>
              </w:rPr>
              <w:t>抽查比例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b/>
                <w:bCs/>
                <w:color w:val="000000"/>
                <w:kern w:val="0"/>
                <w:sz w:val="24"/>
                <w:szCs w:val="24"/>
                <w:lang w:eastAsia="zh-CN"/>
              </w:rPr>
              <w:t>抽查频次</w:t>
            </w:r>
          </w:p>
        </w:tc>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b/>
                <w:bCs/>
                <w:color w:val="000000"/>
                <w:kern w:val="0"/>
                <w:sz w:val="24"/>
                <w:szCs w:val="24"/>
                <w:lang w:eastAsia="zh-CN"/>
              </w:rPr>
              <w:t>计划任务实施时段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color w:val="000000"/>
                <w:kern w:val="0"/>
                <w:sz w:val="24"/>
                <w:szCs w:val="24"/>
                <w:lang w:eastAsia="zh-CN"/>
              </w:rPr>
            </w:pPr>
            <w:r>
              <w:rPr>
                <w:rFonts w:hint="eastAsia" w:ascii="仿宋_GB2312" w:hAnsi="宋体" w:eastAsia="仿宋_GB2312" w:cs="宋体"/>
                <w:b/>
                <w:bCs/>
                <w:color w:val="000000"/>
                <w:kern w:val="0"/>
                <w:sz w:val="24"/>
                <w:szCs w:val="24"/>
                <w:lang w:eastAsia="zh-CN"/>
              </w:rPr>
              <w:t>备注</w:t>
            </w:r>
          </w:p>
        </w:tc>
      </w:tr>
      <w:tr>
        <w:tblPrEx>
          <w:tblCellMar>
            <w:top w:w="0" w:type="dxa"/>
            <w:left w:w="108" w:type="dxa"/>
            <w:bottom w:w="0" w:type="dxa"/>
            <w:right w:w="108" w:type="dxa"/>
          </w:tblCellMar>
        </w:tblPrEx>
        <w:trPr>
          <w:trHeight w:val="656" w:hRule="atLeast"/>
        </w:trPr>
        <w:tc>
          <w:tcPr>
            <w:tcW w:w="668" w:type="dxa"/>
            <w:tcBorders>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1</w:t>
            </w:r>
          </w:p>
        </w:tc>
        <w:tc>
          <w:tcPr>
            <w:tcW w:w="175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sz w:val="21"/>
              </w:rPr>
            </w:pPr>
            <w:r>
              <w:rPr>
                <w:rFonts w:hint="eastAsia" w:ascii="方正仿宋_GBK" w:hAnsi="方正仿宋_GBK" w:eastAsia="方正仿宋_GBK"/>
                <w:color w:val="000000"/>
                <w:kern w:val="0"/>
                <w:lang w:eastAsia="zh-CN"/>
              </w:rPr>
              <w:t>保障性安居工程领域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eastAsia="zh-CN"/>
              </w:rPr>
              <w:t>抽查中央预算内保障性安居工程专项项目执行情况</w:t>
            </w:r>
          </w:p>
        </w:tc>
        <w:tc>
          <w:tcPr>
            <w:tcW w:w="2054"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eastAsia="zh-CN"/>
              </w:rPr>
              <w:t>获得中央预算内资金支持的单位</w:t>
            </w:r>
          </w:p>
        </w:tc>
        <w:tc>
          <w:tcPr>
            <w:tcW w:w="1292"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eastAsia="zh-CN"/>
              </w:rPr>
              <w:t>发改部门</w:t>
            </w:r>
          </w:p>
        </w:tc>
        <w:tc>
          <w:tcPr>
            <w:tcW w:w="1592"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val="en-US" w:eastAsia="zh-CN"/>
              </w:rPr>
              <w:t>住建部门</w:t>
            </w:r>
          </w:p>
        </w:tc>
        <w:tc>
          <w:tcPr>
            <w:tcW w:w="1327"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val="en-US" w:eastAsia="zh-CN"/>
              </w:rPr>
              <w:t>30%</w:t>
            </w:r>
          </w:p>
        </w:tc>
        <w:tc>
          <w:tcPr>
            <w:tcW w:w="123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val="en-US" w:eastAsia="zh-CN"/>
              </w:rPr>
              <w:t>1次</w:t>
            </w:r>
          </w:p>
        </w:tc>
        <w:tc>
          <w:tcPr>
            <w:tcW w:w="2088"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val="en-US" w:eastAsia="zh-CN"/>
              </w:rPr>
              <w:t>三季度</w:t>
            </w:r>
          </w:p>
        </w:tc>
        <w:tc>
          <w:tcPr>
            <w:tcW w:w="681"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85"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eastAsia="zh-CN"/>
              </w:rPr>
              <w:t>卫生健康领域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eastAsia="zh-CN"/>
              </w:rPr>
              <w:t>抽查中央、省预算内卫生健康专项项目执行情况</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eastAsia="zh-CN"/>
              </w:rPr>
              <w:t>获得中央、省预算内资金支持的单位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eastAsia="zh-CN"/>
              </w:rPr>
              <w:t>发改部门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val="en-US" w:eastAsia="zh-CN"/>
              </w:rPr>
              <w:t>卫健部门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val="en-US" w:eastAsia="zh-CN"/>
              </w:rPr>
              <w:t>30%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4"/>
                <w:szCs w:val="24"/>
                <w:lang w:val="en-US" w:eastAsia="zh-CN" w:bidi="ar-SA"/>
              </w:rPr>
            </w:pPr>
            <w:r>
              <w:rPr>
                <w:rFonts w:hint="eastAsia" w:ascii="方正仿宋_GBK" w:hAnsi="方正仿宋_GBK" w:eastAsia="方正仿宋_GBK"/>
                <w:color w:val="000000"/>
                <w:kern w:val="0"/>
                <w:lang w:val="en-US" w:eastAsia="zh-CN"/>
              </w:rPr>
              <w:t>1次</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color w:val="000000"/>
                <w:kern w:val="0"/>
                <w:sz w:val="24"/>
                <w:szCs w:val="24"/>
                <w:lang w:val="en-US" w:eastAsia="zh-CN"/>
              </w:rPr>
            </w:pPr>
            <w:r>
              <w:rPr>
                <w:rFonts w:hint="eastAsia" w:ascii="方正仿宋_GBK" w:hAnsi="方正仿宋_GBK" w:eastAsia="方正仿宋_GBK"/>
                <w:color w:val="000000"/>
                <w:kern w:val="0"/>
                <w:lang w:val="en-US" w:eastAsia="zh-CN"/>
              </w:rPr>
              <w:t>二季度</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学校办学情况抽查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中小学教育装备产品（含文体教育用品、教学仪器、校服等）检查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各类学校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教育部门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7所</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9</w:t>
            </w:r>
            <w:r>
              <w:rPr>
                <w:rFonts w:hint="eastAsia" w:ascii="方正仿宋_GBK" w:hAnsi="方正仿宋_GBK" w:eastAsia="方正仿宋_GBK"/>
                <w:color w:val="000000"/>
                <w:kern w:val="0"/>
                <w:lang w:val="en-US" w:eastAsia="zh-CN"/>
              </w:rPr>
              <w:t>-</w:t>
            </w:r>
            <w:r>
              <w:rPr>
                <w:rFonts w:hint="default" w:ascii="方正仿宋_GBK" w:hAnsi="方正仿宋_GBK" w:eastAsia="方正仿宋_GBK"/>
                <w:color w:val="000000"/>
                <w:kern w:val="0"/>
                <w:lang w:eastAsia="zh-CN"/>
              </w:rPr>
              <w:t>10</w:t>
            </w:r>
            <w:r>
              <w:rPr>
                <w:rFonts w:hint="eastAsia" w:ascii="方正仿宋_GBK" w:hAnsi="方正仿宋_GBK" w:eastAsia="方正仿宋_GBK"/>
                <w:color w:val="000000"/>
                <w:kern w:val="0"/>
                <w:lang w:val="en-US" w:eastAsia="zh-CN"/>
              </w:rPr>
              <w:t>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9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学校办学情况抽查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学校招生、办学、收费等情况的检查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各类学校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教育部门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7所</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2</w:t>
            </w:r>
            <w:r>
              <w:rPr>
                <w:rFonts w:hint="eastAsia" w:ascii="方正仿宋_GBK" w:hAnsi="方正仿宋_GBK" w:eastAsia="方正仿宋_GBK"/>
                <w:color w:val="000000"/>
                <w:kern w:val="0"/>
                <w:lang w:val="en-US" w:eastAsia="zh-CN"/>
              </w:rPr>
              <w:t>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eastAsia="zh-CN"/>
              </w:rPr>
              <w:t>2</w:t>
            </w:r>
            <w:r>
              <w:rPr>
                <w:rFonts w:hint="eastAsia" w:ascii="方正仿宋_GBK" w:hAnsi="方正仿宋_GBK" w:eastAsia="方正仿宋_GBK"/>
                <w:color w:val="000000"/>
                <w:kern w:val="0"/>
                <w:lang w:val="en-US" w:eastAsia="zh-CN"/>
              </w:rPr>
              <w:t>-</w:t>
            </w:r>
            <w:r>
              <w:rPr>
                <w:rFonts w:hint="default" w:ascii="方正仿宋_GBK" w:hAnsi="方正仿宋_GBK" w:eastAsia="方正仿宋_GBK"/>
                <w:color w:val="000000"/>
                <w:kern w:val="0"/>
                <w:lang w:eastAsia="zh-CN"/>
              </w:rPr>
              <w:t>3</w:t>
            </w:r>
            <w:r>
              <w:rPr>
                <w:rFonts w:hint="eastAsia" w:ascii="方正仿宋_GBK" w:hAnsi="方正仿宋_GBK" w:eastAsia="方正仿宋_GBK"/>
                <w:color w:val="000000"/>
                <w:kern w:val="0"/>
                <w:lang w:val="en-US" w:eastAsia="zh-CN"/>
              </w:rPr>
              <w:t>月</w:t>
            </w:r>
            <w:r>
              <w:rPr>
                <w:rFonts w:hint="default" w:ascii="方正仿宋_GBK" w:hAnsi="方正仿宋_GBK" w:eastAsia="方正仿宋_GBK"/>
                <w:color w:val="000000"/>
                <w:kern w:val="0"/>
                <w:lang w:eastAsia="zh-CN"/>
              </w:rPr>
              <w:t>、9-10月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78"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保安行业相关单位抽查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保安从业单位及其保安服务活动情况的检查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保安从业单位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人社、市场监管部门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5月-10月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宾馆、旅店监督抽查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宾馆、旅店取得许可证情况的检查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各类宾馆、旅店</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住建、卫健、市场监管、消防救援部门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市级5%；县（市、区）级10%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市级每半年；</w:t>
            </w:r>
            <w:r>
              <w:rPr>
                <w:rFonts w:hint="eastAsia" w:ascii="方正仿宋_GBK" w:hAnsi="方正仿宋_GBK" w:eastAsia="方正仿宋_GBK"/>
                <w:color w:val="000000"/>
                <w:kern w:val="0"/>
                <w:lang w:val="en-US" w:eastAsia="zh-CN"/>
              </w:rPr>
              <w:t>县（市、区）级每季度</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eastAsia="zh-CN"/>
              </w:rPr>
              <w:t>市级</w:t>
            </w:r>
            <w:r>
              <w:rPr>
                <w:rFonts w:hint="eastAsia" w:ascii="方正仿宋_GBK" w:hAnsi="方正仿宋_GBK" w:eastAsia="方正仿宋_GBK"/>
                <w:color w:val="000000"/>
                <w:kern w:val="0"/>
                <w:lang w:val="en-US" w:eastAsia="zh-CN"/>
              </w:rPr>
              <w:t>3月份和9月份</w:t>
            </w:r>
            <w:r>
              <w:rPr>
                <w:rFonts w:hint="eastAsia" w:ascii="方正仿宋_GBK" w:hAnsi="方正仿宋_GBK" w:eastAsia="方正仿宋_GBK"/>
                <w:color w:val="000000"/>
                <w:kern w:val="0"/>
                <w:lang w:eastAsia="zh-CN"/>
              </w:rPr>
              <w:t>；</w:t>
            </w:r>
            <w:r>
              <w:rPr>
                <w:rFonts w:hint="eastAsia" w:ascii="方正仿宋_GBK" w:hAnsi="方正仿宋_GBK" w:eastAsia="方正仿宋_GBK"/>
                <w:color w:val="000000"/>
                <w:kern w:val="0"/>
                <w:lang w:val="en-US" w:eastAsia="zh-CN"/>
              </w:rPr>
              <w:t>县（市、区）级1、4、7、10月份</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民用枪支经营使用单位抽查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民用枪支制造企业经营情况的检查、民用枪支配售企业经营情况的检查、民用枪支配置使用单位使用枪支情况的检查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民用枪支经营使用单位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市场监管、体育、林业部门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爆破作业单位抽查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民用爆破物仓储情况的检查、爆破作业单位有关制度情况的检查、爆破作业单位作业情况的检查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爆破作业单位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经信、市场监管、气象部门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2021年度黄石市人社局、市市场监管局关于开展清理整顿人力资源市场秩序专项执法行动的通知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对遵守人力资源服务规定情况的检查；2、对遵守劳务派遣规定情况的检查；3、对遵守职业培训职业技能鉴定规定情况的检查；4、对遵守社会保险规定情况的检查；5、对遵守工资、工时、休息休假、劳动合同、禁止使用童工、女职工未成年工特殊劳动保护等规定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用人单位、人力资源服务机构、劳务派遣机构、技工学校、职业技能培训机构、职业技能鉴定机构、建筑施工项目等</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人社部门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3-6月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194"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涉消耗臭氧层物质（ODS）的生产、使用、销售、维修、回收、销毁及原料用途等企业和单位的监管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1.消耗臭氧层物质含氢氯氟烃（HCFCs）年度生产配额、使用配额（100吨及以上）和使用备案（100吨以下）情况的检查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HCFCs的生产企业和使用企业</w:t>
            </w: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生态环境部门</w:t>
            </w: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9月底</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190" w:hRule="atLeast"/>
        </w:trPr>
        <w:tc>
          <w:tcPr>
            <w:tcW w:w="668"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2.对销售ODS企业和单位备案情况的检查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销售ODS企业和单位</w:t>
            </w:r>
          </w:p>
        </w:tc>
        <w:tc>
          <w:tcPr>
            <w:tcW w:w="129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167"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3.对含ODS的制冷设备、制冷系统或者灭火系统的维修、报废处理，ODS回收、再生利用或者销毁等经营活动的单位备案情况的检查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含ODS 的制冷设备、制冷系统或者灭火系统的维修、报废处理，ODS 回收、再生利用或者销毁等经营活动的单位</w:t>
            </w: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133"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4.副产四氯化碳（CTC）的甲烷氯化物企业合法销售和处置CTC情况的检查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副产四氯化碳（CTC）的甲烷氯化物企业</w:t>
            </w: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166"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5.使用ODS作为化工原料用途的企业的ODS采购和使用情况的检查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使用ODS作为化工原料用途的企业</w:t>
            </w: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5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生态环境监测机构监督检查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6.生态环境监测机构开展监测情况的检查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生态环境监测机构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9月底</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83"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机动车销售企业监管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7.机动车环保信息公开检查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机动车销售企业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25%</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9月底</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15"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13</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市政工程监督检查</w:t>
            </w:r>
          </w:p>
        </w:tc>
        <w:tc>
          <w:tcPr>
            <w:tcW w:w="253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8.城镇污水处理设施污染防治情况的检查</w:t>
            </w:r>
          </w:p>
        </w:tc>
        <w:tc>
          <w:tcPr>
            <w:tcW w:w="20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城镇污水处理厂</w:t>
            </w: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城管部门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9月底</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312"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340"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乡镇污水处理厂</w:t>
            </w: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36"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建筑市场监督执法检查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建筑市场消防情况的检查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建筑市场从业单位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消防救援部门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71"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全市工程造价咨询企业</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对工程造价咨询企业及其执业人员监督检查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工程造价咨询企业和执业人员</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发改部门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7-8月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49"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建筑市场执法监督检查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建筑市场执法监督检查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建筑市场从业单位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人社部门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1-6月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45"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17</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房地产市场监督执法检查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房地产市场监督执法检查</w:t>
            </w:r>
          </w:p>
        </w:tc>
        <w:tc>
          <w:tcPr>
            <w:tcW w:w="20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房地产开发、物业、中介、估价、租赁等房地产从业单位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3月-12月</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312"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Nimbus Roman No9 L" w:hAnsi="Nimbus Roman No9 L" w:eastAsia="仿宋_GB2312" w:cs="Nimbus Roman No9 L"/>
                <w:color w:val="000000"/>
                <w:kern w:val="0"/>
                <w:sz w:val="24"/>
                <w:szCs w:val="24"/>
                <w:lang w:val="en-US" w:eastAsia="zh-CN"/>
              </w:rPr>
            </w:pPr>
          </w:p>
        </w:tc>
        <w:tc>
          <w:tcPr>
            <w:tcW w:w="253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房地产行业网签备案价及明码标价情况的检查</w:t>
            </w: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221"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Nimbus Roman No9 L" w:hAnsi="Nimbus Roman No9 L" w:eastAsia="仿宋_GB2312" w:cs="Nimbus Roman No9 L"/>
                <w:color w:val="000000"/>
                <w:kern w:val="0"/>
                <w:sz w:val="24"/>
                <w:szCs w:val="24"/>
                <w:lang w:val="en-US" w:eastAsia="zh-CN"/>
              </w:rPr>
            </w:pPr>
          </w:p>
        </w:tc>
        <w:tc>
          <w:tcPr>
            <w:tcW w:w="25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发改、市场监管部门</w:t>
            </w: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5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道路危险货物运输企业检查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道路危险货物运输企业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公安、税务部门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69"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道路运输新业态企业检查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道路运输新业态经营企业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公安、市场监管、税务部门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62"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道路运输车辆达标管理情况检查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道路运输车辆达标管理相关机构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25"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水路、港口交通运输行业监管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对水路运输经营者经营资质保持情况的检查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水路运输经营者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长江海事管理部门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93"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水路、港口交通运输行业监管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对港口经营情况的检查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港口经营者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水路、港口交通运输行业监管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对新建、改建、扩建从事港口危险货物作业的建设项目安全条件的检查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港口建设单位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长江海事管理部门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共1家</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70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道路危险货物运输企业检查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道路危险货物运输企业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公安、税务部门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7-9月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92"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水路、港口交通运输行业监管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对水路运输经营者经营资质保持情况的检查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水路运输经营者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长江海事管理部门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7-9月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2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水路、港口交通运输行业监管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对港口经营情况的检查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港口经营者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交通运输部门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7-9月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71"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27</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种子、农药、肥料领域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种子、农药、肥料监督检查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种子、农药、肥料生产经营者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农业农村部门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5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饲料及饲料添加剂领域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饲料及饲料添加剂监督检查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饲料和饲料添加剂生产企业和经营者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农业农村部门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2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兽药监督抽查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兽药生产经营企业、兽药使用单位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农业农村部门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38"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水生野生动物及其制品利用领域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水生野生动物及其制品利用活动的监督检查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利用水生野生动物及其制品的企业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农业农村部门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新车销售市场监管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检查企业汽车及配件销售和各项服务收费公示情况；检查汽车销售标价额外加价、强制消费等情况；</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检查汽车产品三包信息公示情况；检查供应商授权情况；检查汽车销售合同档案建立情况；检查经销商在全国汽车流通信息管理系统信息报送情况。</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新车销售市场经营主体</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市场监管、税务部门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二手车市场监管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检查二手车交易市场经营者和经营主体建立二手车交易购销、买卖、拍卖的档案情况。</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二手车交易市场</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市场监管、税务部门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报废机动车回收拆解活动监管</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查报废机动车回收拆解企业资质认定条件情况（含场地）；检查报废机动车拆解过程中环保法律法规和强制性标准落实情况；检查注销登记办理情况及是否有倒卖报废机动车回收证明的情况；检查“五大总成”及其他零部件处理情况。</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报废机动车回收拆解企业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公安、生态环境、市场监管部门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娱乐场所的“双随机一公开”抽查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歌舞娱乐场所、游戏（游艺）娱乐场所取得、公示相关许可证及其他情况的检查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歌舞娱乐场所、游戏（游艺）娱乐场所</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文旅部门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7月1日—9月30日</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互联网上网服务营业场所的“双随机一公开”抽查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互联网上网服务营业场所取得、公示相关许可证及其他情况的检查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互联网上网服务营业场所</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文旅部门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7月1日—9月30日</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经营性互联网文化单位的“双随机一公开”抽查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经营性互联网文化单位取得、公示相关许可证及其他情况的检查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经营性互联网文化单位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文旅部门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7月1日—9月30日</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37</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营业性演出经营活动从业单位的“双随机一公开”抽查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营业性演出经营活动从业单位取得、公示相关许可证及其他情况的检查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演出经纪机构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文旅部门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3月1日—11月30日</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90"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38</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旅行社行业监管的“双随机一公开”抽查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1.旅行社取得许可证情况检查</w:t>
            </w:r>
          </w:p>
        </w:tc>
        <w:tc>
          <w:tcPr>
            <w:tcW w:w="20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旅行社</w:t>
            </w: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文旅部门</w:t>
            </w: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3月1日—11月30日</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44"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2.旅行社经营情况检查</w:t>
            </w: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影剧院、录像厅（室）、游艺厅（室）、舞厅、音乐厅经营卫生情况抽查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.影剧院、录像厅（室）、游艺厅（室）、舞厅、音乐厅卫生状况及卫生制度的检查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各类影剧院、录像厅（室）、游艺厅（室）、舞厅、音乐厅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卫健部门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4-11月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18"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工业企业安全生产情况的检查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工业企业职业健康制度落实情况的检查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各类工业企业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卫健部门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人社部门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4-11月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6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烟花爆竹批发企业</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对烟花爆竹批发行业安全生产的监督检查。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烟花爆竹批发企业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应急管理部门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2022年</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24"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工贸企业</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对工贸企业的安全生产监督检查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工贸企业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应急管理部门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2022年</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燃气经营许可证取得情况和燃气经营安全生产情况检查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燃气经营许可证取得情况的检查、燃气经营监督执法检查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黄石城区燃气经营企业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城管部门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市场监管、气象、消防部门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机动车检验检测机构抽查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检验设备、关键人员、检验项目、检验结果等其他情况抽查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全市机动车检验检测机构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公安、生态环境部门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 w:eastAsia="zh-CN"/>
              </w:rPr>
            </w:pPr>
            <w:r>
              <w:rPr>
                <w:rFonts w:hint="eastAsia" w:ascii="方正仿宋_GBK" w:hAnsi="方正仿宋_GBK" w:eastAsia="方正仿宋_GBK"/>
                <w:color w:val="000000"/>
                <w:kern w:val="0"/>
                <w:lang w:val="en-US" w:eastAsia="zh-CN"/>
              </w:rPr>
              <w:t>6月、12月各一次</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5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机动车销售企业抽查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机动车获得强制性认证产品认证情况等抽查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全市机动车销售企业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b/>
                <w:bCs/>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医疗广告</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使用“康复”“恢复”“降低度数”“近视治愈”“近视克星”“度数修复”等误导性表述对儿童青少年近视防控产品进行营销宣传的行为</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医疗、教育广告发布者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卫健部门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61"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47</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教育培训广告</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对违法“双减”工作的广告检查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教育培训广告发布者</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教育部门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5-6月份</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25"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药品流通领域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产品专利宣传真实性的检查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药店</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医保、卫健部门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5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企业年度报告抽查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年度报告公示信息的检查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外资企业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46"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企业年度报告抽查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年度报告公示信息的检查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制造业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人社部门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4月-5月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754"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小额贷款公司监督检查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小额贷款公司基本情况、合规情况、风险情况的监督检查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小额贷款公司</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地方金融工作部门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30</w:t>
            </w:r>
            <w:r>
              <w:rPr>
                <w:rFonts w:hint="eastAsia" w:ascii="方正仿宋_GBK" w:hAnsi="方正仿宋_GBK" w:eastAsia="方正仿宋_GBK"/>
                <w:color w:val="000000"/>
                <w:kern w:val="0"/>
                <w:lang w:val="en-US"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下半年</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融资担保公司监督检查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融资担保公司基本情况、合规情况、风险情况的监督检查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融资担保公司或发现从事融资担保业务的机构、外省融资担保公司分支机构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地方金融工作部门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30</w:t>
            </w:r>
            <w:r>
              <w:rPr>
                <w:rFonts w:hint="eastAsia" w:ascii="方正仿宋_GBK" w:hAnsi="方正仿宋_GBK" w:eastAsia="方正仿宋_GBK"/>
                <w:color w:val="000000"/>
                <w:kern w:val="0"/>
                <w:lang w:val="en-US"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下半年</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61"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典当行监督检查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典当行基本情况、合规情况、风险情况的监督检查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典当行</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地方金融工作部门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heme="minorBidi"/>
                <w:color w:val="000000"/>
                <w:kern w:val="0"/>
                <w:sz w:val="21"/>
                <w:szCs w:val="24"/>
                <w:lang w:val="en-US" w:eastAsia="zh-CN" w:bidi="ar-SA"/>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30</w:t>
            </w:r>
            <w:r>
              <w:rPr>
                <w:rFonts w:hint="eastAsia" w:ascii="方正仿宋_GBK" w:hAnsi="方正仿宋_GBK" w:eastAsia="方正仿宋_GBK"/>
                <w:color w:val="000000"/>
                <w:kern w:val="0"/>
                <w:lang w:val="en-US"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 w:eastAsia="zh-CN"/>
              </w:rPr>
              <w:t>下半年</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涉嫌税收违法当事人的抽查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涉嫌税收违法的纳税人、扣缴义务人和其他涉税当事人的检查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涉嫌税收违法的纳税人、扣缴义务人和其他涉税当事人</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税务部门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不超过3%</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待定</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国家常规统计调查、部门统计调查、地方统计调查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调查对象依法设置原始记录、统计台账以及统计数据质量情况检查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统计调查对象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统计部门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待定</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56</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工业企业安全生产情况的检查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工业企业安全生产有关制度设置、落实等情况的检查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各类工业企业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经信部门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应急部门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待定</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3-10月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2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57</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全市性行业协会商会抽查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行业协会商会涉企收费抽查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行业协会商会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民政部门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市场监管、发改部门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4-11月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73"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测绘成果质量监督抽查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1、测绘成果质量抽查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全市乙级测绘资质单位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自然资源和规划部门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待定（全审测绘资质复审换证工作还未结束）</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测绘资质巡查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1、测绘资质条件的真实；2、测绘管理制度执行情；3、测绘资质年度报告公示内容真实性；4、测绘项目登记汇交情况</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全市乙级测绘资质单位</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自然资源和规划部门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待定（全审测绘资质复审换证工作还未结束）</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4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陆生野生动物保护</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经营利用野生动物</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摊点、酒店</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自然资源和规划部门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公安部门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1月-12月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17"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取用水户节水抽查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取用水户节水情况的检查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工业、服务业等取用水户</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水利和湖泊部门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城管部门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不低于50%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5-11月</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p>
        </w:tc>
      </w:tr>
      <w:tr>
        <w:tblPrEx>
          <w:tblCellMar>
            <w:top w:w="0" w:type="dxa"/>
            <w:left w:w="108" w:type="dxa"/>
            <w:bottom w:w="0" w:type="dxa"/>
            <w:right w:w="108" w:type="dxa"/>
          </w:tblCellMar>
        </w:tblPrEx>
        <w:trPr>
          <w:trHeight w:val="662"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62</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小水电清理整改抽查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小水电清理整改完成情况检查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整改、退出类小水电站</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水利和湖泊部门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生态环境部门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不低于50%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1-6 月</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63</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水旱灾害防御安全抽查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抽查水利设施防汛责任制落实情况；2.抽查水毁修复工作进展情况；3.抽查水利设施安全度汛工作；4.抽查防汛物料储备管理和技术人员组织情况；5.抽查预案方案编制和修订情况；6.对汛限水位进行监督管理；7.抽查水工程防洪抗旱调度运用情况；8.抽查山洪灾害监测预警和防御相关工作。</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全市水利设施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水利和湖泊部门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应急管理部门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不低于50%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2-10月</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bidi="ar-SA"/>
              </w:rPr>
            </w:pPr>
          </w:p>
        </w:tc>
      </w:tr>
      <w:tr>
        <w:tblPrEx>
          <w:tblCellMar>
            <w:top w:w="0" w:type="dxa"/>
            <w:left w:w="108" w:type="dxa"/>
            <w:bottom w:w="0" w:type="dxa"/>
            <w:right w:w="108" w:type="dxa"/>
          </w:tblCellMar>
        </w:tblPrEx>
        <w:trPr>
          <w:trHeight w:val="696"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64</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房地产投资建设项目抽查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房地产投资建设项目水土保持情况的检查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房地产投资建设项目</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市水利和湖泊局</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市市场监管局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不低于50%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4-11月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65</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医保基金监管领域</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2021年度纳入基本医疗保险基金支付范围的所有医药服务行为和医药费用</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基层医保定点医疗机构</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医疗保障部门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卫健部门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4月-5月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595"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66</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在建人防工程</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1.人防工程专用设备质量的检查</w:t>
            </w:r>
          </w:p>
        </w:tc>
        <w:tc>
          <w:tcPr>
            <w:tcW w:w="20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全市在建人防工程</w:t>
            </w: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人防部门</w:t>
            </w: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3月-11月</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391"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2.建设工程质量监督检查</w:t>
            </w: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17" w:hRule="atLeast"/>
        </w:trPr>
        <w:tc>
          <w:tcPr>
            <w:tcW w:w="668"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67</w:t>
            </w:r>
          </w:p>
        </w:tc>
        <w:tc>
          <w:tcPr>
            <w:tcW w:w="175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在建人防工程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1.人防工程建设质量的监督检查</w:t>
            </w:r>
          </w:p>
        </w:tc>
        <w:tc>
          <w:tcPr>
            <w:tcW w:w="205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全市在建人防工程</w:t>
            </w:r>
          </w:p>
        </w:tc>
        <w:tc>
          <w:tcPr>
            <w:tcW w:w="12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人防部门</w:t>
            </w:r>
          </w:p>
        </w:tc>
        <w:tc>
          <w:tcPr>
            <w:tcW w:w="15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3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3月-11月</w:t>
            </w:r>
          </w:p>
        </w:tc>
        <w:tc>
          <w:tcPr>
            <w:tcW w:w="6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403" w:hRule="atLeast"/>
        </w:trPr>
        <w:tc>
          <w:tcPr>
            <w:tcW w:w="66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rPr>
            </w:pPr>
          </w:p>
        </w:tc>
        <w:tc>
          <w:tcPr>
            <w:tcW w:w="175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2.建设工程质量监督检查</w:t>
            </w:r>
          </w:p>
        </w:tc>
        <w:tc>
          <w:tcPr>
            <w:tcW w:w="20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5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6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81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68</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依法必须招标工程建设项目招标投标抽查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依法必须招标工程建设项目招标投标情况的检查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2021年10月-2022年9月市级公共资源交易平台工程建设招标投标项目</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政务服务和大数据管理部门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发改、交通运输、水利和湖泊部门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5%或不少于30个，具体以上级检查方案为准</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10-12月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708"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69</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邮政快递业</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邮政快递市场监督检查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邮政快递企业</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邮政管理部门</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市场监管、公安部门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3-4月；7-8月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6"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70</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消防产品检查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使用领域消防产品的检查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使用领域消防产品</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消防救援机构</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住建部门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5-9月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60" w:hRule="atLeast"/>
        </w:trPr>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71</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消防产品检查</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使用领域消防产品的检查</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使用领域消防产品</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消防救援机构</w:t>
            </w:r>
          </w:p>
        </w:tc>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市场监管部门</w:t>
            </w:r>
          </w:p>
        </w:tc>
        <w:tc>
          <w:tcPr>
            <w:tcW w:w="1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3-8月</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88次</w:t>
            </w:r>
          </w:p>
        </w:tc>
      </w:tr>
    </w:tbl>
    <w:p>
      <w:pPr>
        <w:rPr>
          <w:rFonts w:hint="default" w:ascii="仿宋_GB2312" w:hAnsi="仿宋_GB2312" w:eastAsia="仿宋_GB2312" w:cs="仿宋_GB2312"/>
          <w:color w:val="000000"/>
          <w:kern w:val="0"/>
          <w:sz w:val="32"/>
          <w:szCs w:val="32"/>
          <w:u w:val="none"/>
          <w:lang w:val="en-US" w:eastAsia="zh-CN"/>
        </w:rPr>
      </w:pPr>
      <w:r>
        <w:rPr>
          <w:rFonts w:hint="eastAsia"/>
          <w:lang w:val="en-US" w:eastAsia="zh-CN"/>
        </w:rPr>
        <w:t xml:space="preserve">                                                                          </w:t>
      </w:r>
    </w:p>
    <w:sectPr>
      <w:pgSz w:w="16838" w:h="11906" w:orient="landscape"/>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1D2C"/>
    <w:rsid w:val="073E2A38"/>
    <w:rsid w:val="0B3029B1"/>
    <w:rsid w:val="145002AE"/>
    <w:rsid w:val="193C7281"/>
    <w:rsid w:val="193E101D"/>
    <w:rsid w:val="1C6378C1"/>
    <w:rsid w:val="1D0D567D"/>
    <w:rsid w:val="1FCC2E84"/>
    <w:rsid w:val="2C136339"/>
    <w:rsid w:val="2C550494"/>
    <w:rsid w:val="2DAA682A"/>
    <w:rsid w:val="337C1562"/>
    <w:rsid w:val="360B1B2B"/>
    <w:rsid w:val="3C220BA1"/>
    <w:rsid w:val="53180C95"/>
    <w:rsid w:val="54500FE3"/>
    <w:rsid w:val="5B756EAF"/>
    <w:rsid w:val="610D4572"/>
    <w:rsid w:val="66815672"/>
    <w:rsid w:val="75915F13"/>
    <w:rsid w:val="768E14FA"/>
    <w:rsid w:val="777A4144"/>
    <w:rsid w:val="78D1434D"/>
    <w:rsid w:val="7B735A7A"/>
    <w:rsid w:val="B7F7BD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firstLine="624"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font1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greatwall</cp:lastModifiedBy>
  <cp:lastPrinted>2022-03-23T14:56:00Z</cp:lastPrinted>
  <dcterms:modified xsi:type="dcterms:W3CDTF">2022-04-19T10:30:30Z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E3F2CB6A98554112A17ECCC8BDFDC69A</vt:lpwstr>
  </property>
</Properties>
</file>