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简体" w:cs="方正仿宋简体"/>
          <w:color w:val="000000"/>
          <w:sz w:val="32"/>
          <w:szCs w:val="32"/>
        </w:rPr>
      </w:pPr>
      <w:r>
        <w:rPr>
          <w:rFonts w:hint="eastAsia" w:eastAsia="方正小标宋简体" w:cs="方正仿宋简体"/>
          <w:color w:val="000000"/>
          <w:sz w:val="32"/>
          <w:szCs w:val="32"/>
          <w:lang w:val="en-US" w:eastAsia="zh-CN"/>
        </w:rPr>
        <w:t>黄石市</w:t>
      </w:r>
      <w:r>
        <w:rPr>
          <w:rFonts w:hint="eastAsia" w:eastAsia="方正小标宋简体" w:cs="方正仿宋简体"/>
          <w:color w:val="000000"/>
          <w:sz w:val="32"/>
          <w:szCs w:val="32"/>
        </w:rPr>
        <w:t>钢丝绳</w:t>
      </w:r>
      <w:r>
        <w:rPr>
          <w:rFonts w:eastAsia="方正小标宋简体" w:cs="方正仿宋简体"/>
          <w:color w:val="000000"/>
          <w:sz w:val="32"/>
          <w:szCs w:val="32"/>
        </w:rPr>
        <w:t>产品质量监督抽查实施细则</w:t>
      </w:r>
    </w:p>
    <w:p>
      <w:pPr>
        <w:adjustRightInd w:val="0"/>
        <w:snapToGrid w:val="0"/>
        <w:spacing w:line="594" w:lineRule="exact"/>
        <w:jc w:val="center"/>
        <w:rPr>
          <w:rFonts w:hint="eastAsia" w:eastAsia="方正小标宋简体" w:cs="方正仿宋简体"/>
          <w:color w:val="000000"/>
          <w:sz w:val="32"/>
          <w:szCs w:val="32"/>
          <w:lang w:eastAsia="zh-CN"/>
        </w:rPr>
      </w:pPr>
      <w:r>
        <w:rPr>
          <w:rFonts w:hint="eastAsia" w:eastAsia="方正小标宋简体" w:cs="方正仿宋简体"/>
          <w:color w:val="000000"/>
          <w:sz w:val="32"/>
          <w:szCs w:val="32"/>
          <w:lang w:eastAsia="zh-CN"/>
        </w:rPr>
        <w:t>（</w:t>
      </w:r>
      <w:r>
        <w:rPr>
          <w:rFonts w:hint="eastAsia" w:eastAsia="方正小标宋简体" w:cs="方正仿宋简体"/>
          <w:color w:val="000000"/>
          <w:sz w:val="32"/>
          <w:szCs w:val="32"/>
          <w:lang w:val="en-US" w:eastAsia="zh-CN"/>
        </w:rPr>
        <w:t>2024年版</w:t>
      </w:r>
      <w:r>
        <w:rPr>
          <w:rFonts w:hint="eastAsia" w:eastAsia="方正小标宋简体" w:cs="方正仿宋简体"/>
          <w:color w:val="000000"/>
          <w:sz w:val="32"/>
          <w:szCs w:val="32"/>
          <w:lang w:eastAsia="zh-CN"/>
        </w:rPr>
        <w:t>）</w:t>
      </w:r>
    </w:p>
    <w:p>
      <w:pPr>
        <w:adjustRightInd w:val="0"/>
        <w:snapToGrid w:val="0"/>
        <w:spacing w:line="594" w:lineRule="exact"/>
        <w:jc w:val="center"/>
        <w:rPr>
          <w:rFonts w:eastAsia="方正小标宋简体" w:cs="方正仿宋简体"/>
          <w:color w:val="000000"/>
          <w:sz w:val="32"/>
          <w:szCs w:val="32"/>
        </w:rPr>
      </w:pPr>
    </w:p>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hint="eastAsia" w:cs="Times New Roman"/>
          <w:sz w:val="21"/>
          <w:szCs w:val="21"/>
          <w:lang w:val="en-US" w:eastAsia="zh-CN"/>
        </w:rPr>
        <w:t xml:space="preserve">  </w:t>
      </w:r>
      <w:r>
        <w:rPr>
          <w:rFonts w:ascii="Times New Roman" w:hAnsi="Times New Roman" w:eastAsia="宋体" w:cs="Times New Roman"/>
          <w:sz w:val="21"/>
          <w:szCs w:val="21"/>
        </w:rPr>
        <w:t>抽样方法</w:t>
      </w:r>
    </w:p>
    <w:p>
      <w:pPr>
        <w:snapToGrid w:val="0"/>
        <w:spacing w:line="440" w:lineRule="exact"/>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以随机抽样的方式在被抽样生产者、销售者的待销产品中抽取。</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随机数一般可使用随机数表等方法产生。</w:t>
      </w:r>
    </w:p>
    <w:p>
      <w:pPr>
        <w:adjustRightInd w:val="0"/>
        <w:snapToGrid w:val="0"/>
        <w:spacing w:line="44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每批次产品抽取样品</w:t>
      </w:r>
      <w:r>
        <w:rPr>
          <w:rFonts w:ascii="Times New Roman" w:hAnsi="Times New Roman" w:eastAsia="宋体" w:cs="Times New Roman"/>
          <w:sz w:val="21"/>
          <w:szCs w:val="21"/>
        </w:rPr>
        <w:t>1</w:t>
      </w:r>
      <w:r>
        <w:rPr>
          <w:rFonts w:hint="eastAsia" w:ascii="Times New Roman" w:hAnsi="Times New Roman" w:eastAsia="宋体" w:cs="Times New Roman"/>
          <w:sz w:val="21"/>
          <w:szCs w:val="21"/>
        </w:rPr>
        <w:t>盘1</w:t>
      </w:r>
      <w:r>
        <w:rPr>
          <w:rFonts w:ascii="Times New Roman" w:hAnsi="Times New Roman" w:eastAsia="宋体" w:cs="Times New Roman"/>
          <w:sz w:val="21"/>
          <w:szCs w:val="21"/>
        </w:rPr>
        <w:t>0</w:t>
      </w:r>
      <w:r>
        <w:rPr>
          <w:rFonts w:hint="eastAsia" w:ascii="Times New Roman" w:hAnsi="Times New Roman" w:eastAsia="宋体" w:cs="Times New Roman"/>
          <w:sz w:val="21"/>
          <w:szCs w:val="21"/>
        </w:rPr>
        <w:t>米，截成</w:t>
      </w:r>
      <w:r>
        <w:rPr>
          <w:rFonts w:ascii="Times New Roman" w:hAnsi="Times New Roman" w:eastAsia="宋体" w:cs="Times New Roman"/>
          <w:sz w:val="21"/>
          <w:szCs w:val="21"/>
        </w:rPr>
        <w:t>2</w:t>
      </w:r>
      <w:r>
        <w:rPr>
          <w:rFonts w:hint="eastAsia" w:ascii="Times New Roman" w:hAnsi="Times New Roman" w:eastAsia="宋体" w:cs="Times New Roman"/>
          <w:sz w:val="21"/>
          <w:szCs w:val="21"/>
        </w:rPr>
        <w:t>根，其中</w:t>
      </w:r>
      <w:r>
        <w:rPr>
          <w:rFonts w:ascii="Times New Roman" w:hAnsi="Times New Roman" w:eastAsia="宋体" w:cs="Times New Roman"/>
          <w:sz w:val="21"/>
          <w:szCs w:val="21"/>
        </w:rPr>
        <w:t>7</w:t>
      </w:r>
      <w:r>
        <w:rPr>
          <w:rFonts w:hint="eastAsia" w:ascii="Times New Roman" w:hAnsi="Times New Roman" w:eastAsia="宋体" w:cs="Times New Roman"/>
          <w:sz w:val="21"/>
          <w:szCs w:val="21"/>
        </w:rPr>
        <w:t>米1根作为检验样品，3米1根作为备用样品。</w:t>
      </w:r>
    </w:p>
    <w:p>
      <w:pPr>
        <w:adjustRightInd w:val="0"/>
        <w:snapToGrid w:val="0"/>
        <w:spacing w:line="440" w:lineRule="exact"/>
        <w:ind w:firstLine="420" w:firstLineChars="200"/>
        <w:rPr>
          <w:rFonts w:hint="eastAsia" w:ascii="Times New Roman" w:hAnsi="Times New Roman" w:eastAsia="宋体" w:cs="Times New Roman"/>
          <w:sz w:val="21"/>
          <w:szCs w:val="21"/>
        </w:rPr>
      </w:pPr>
    </w:p>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2 </w:t>
      </w:r>
      <w:r>
        <w:rPr>
          <w:rFonts w:hint="eastAsia" w:cs="Times New Roman"/>
          <w:sz w:val="21"/>
          <w:szCs w:val="21"/>
          <w:lang w:val="en-US" w:eastAsia="zh-CN"/>
        </w:rPr>
        <w:t xml:space="preserve">  </w:t>
      </w:r>
      <w:r>
        <w:rPr>
          <w:rFonts w:ascii="Times New Roman" w:hAnsi="Times New Roman" w:eastAsia="宋体" w:cs="Times New Roman"/>
          <w:sz w:val="21"/>
          <w:szCs w:val="21"/>
        </w:rPr>
        <w:t>检验依据</w:t>
      </w:r>
    </w:p>
    <w:p>
      <w:pPr>
        <w:snapToGrid w:val="0"/>
        <w:spacing w:line="4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表</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不锈</w:t>
      </w:r>
      <w:r>
        <w:rPr>
          <w:rFonts w:ascii="Times New Roman" w:hAnsi="Times New Roman" w:eastAsia="宋体" w:cs="Times New Roman"/>
          <w:sz w:val="21"/>
          <w:szCs w:val="21"/>
        </w:rPr>
        <w:t>钢丝绳</w:t>
      </w:r>
    </w:p>
    <w:tbl>
      <w:tblPr>
        <w:tblStyle w:val="7"/>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518"/>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2"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2116"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检验项目</w:t>
            </w:r>
          </w:p>
        </w:tc>
        <w:tc>
          <w:tcPr>
            <w:tcW w:w="2311"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16" w:type="pct"/>
            <w:vAlign w:val="center"/>
          </w:tcPr>
          <w:p>
            <w:pPr>
              <w:tabs>
                <w:tab w:val="left" w:pos="0"/>
              </w:tabs>
              <w:jc w:val="center"/>
              <w:rPr>
                <w:rFonts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钢丝绳绳芯</w:t>
            </w:r>
          </w:p>
        </w:tc>
        <w:tc>
          <w:tcPr>
            <w:tcW w:w="2311" w:type="pct"/>
            <w:vAlign w:val="center"/>
          </w:tcPr>
          <w:p>
            <w:pPr>
              <w:spacing w:line="360" w:lineRule="auto"/>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2116"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捻制质量外观</w:t>
            </w:r>
          </w:p>
        </w:tc>
        <w:tc>
          <w:tcPr>
            <w:tcW w:w="2311" w:type="pct"/>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2116"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捻制质量接头</w:t>
            </w:r>
          </w:p>
        </w:tc>
        <w:tc>
          <w:tcPr>
            <w:tcW w:w="2311" w:type="pct"/>
            <w:vAlign w:val="center"/>
          </w:tcPr>
          <w:p>
            <w:pPr>
              <w:tabs>
                <w:tab w:val="left" w:pos="0"/>
              </w:tabs>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2116"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钢丝的表面</w:t>
            </w:r>
          </w:p>
        </w:tc>
        <w:tc>
          <w:tcPr>
            <w:tcW w:w="2311" w:type="pct"/>
            <w:vAlign w:val="center"/>
          </w:tcPr>
          <w:p>
            <w:pPr>
              <w:tabs>
                <w:tab w:val="left" w:pos="0"/>
              </w:tabs>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2116" w:type="pct"/>
            <w:vAlign w:val="center"/>
          </w:tcPr>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不松散检查</w:t>
            </w:r>
          </w:p>
        </w:tc>
        <w:tc>
          <w:tcPr>
            <w:tcW w:w="2311" w:type="pct"/>
            <w:vAlign w:val="center"/>
          </w:tcPr>
          <w:p>
            <w:pPr>
              <w:tabs>
                <w:tab w:val="left" w:pos="0"/>
              </w:tabs>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GB/T 9944-2015</w:t>
            </w:r>
          </w:p>
        </w:tc>
      </w:tr>
    </w:tbl>
    <w:p>
      <w:pPr>
        <w:adjustRightInd w:val="0"/>
        <w:snapToGrid w:val="0"/>
        <w:spacing w:line="440" w:lineRule="exact"/>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执行企业标准、团体标准、地方标准的产品，检验项目参照上述内容执行。</w:t>
      </w:r>
    </w:p>
    <w:p>
      <w:pPr>
        <w:snapToGrid w:val="0"/>
        <w:spacing w:line="440" w:lineRule="exact"/>
        <w:ind w:firstLine="359" w:firstLineChars="171"/>
        <w:rPr>
          <w:rFonts w:ascii="Times New Roman" w:hAnsi="Times New Roman" w:eastAsia="宋体" w:cs="Times New Roman"/>
          <w:sz w:val="21"/>
          <w:szCs w:val="21"/>
        </w:rPr>
      </w:pPr>
      <w:r>
        <w:rPr>
          <w:rFonts w:ascii="Times New Roman" w:hAnsi="Times New Roman" w:eastAsia="宋体" w:cs="Times New Roman"/>
          <w:sz w:val="21"/>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ascii="Times New Roman" w:hAnsi="Times New Roman" w:eastAsia="宋体" w:cs="Times New Roman"/>
          <w:sz w:val="21"/>
          <w:szCs w:val="21"/>
        </w:rPr>
      </w:pPr>
    </w:p>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3 </w:t>
      </w:r>
      <w:r>
        <w:rPr>
          <w:rFonts w:hint="eastAsia" w:cs="Times New Roman"/>
          <w:sz w:val="21"/>
          <w:szCs w:val="21"/>
          <w:lang w:val="en-US" w:eastAsia="zh-CN"/>
        </w:rPr>
        <w:t xml:space="preserve">  </w:t>
      </w:r>
      <w:r>
        <w:rPr>
          <w:rFonts w:ascii="Times New Roman" w:hAnsi="Times New Roman" w:eastAsia="宋体" w:cs="Times New Roman"/>
          <w:sz w:val="21"/>
          <w:szCs w:val="21"/>
        </w:rPr>
        <w:t>判定规则</w:t>
      </w:r>
    </w:p>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3.1</w:t>
      </w:r>
      <w:r>
        <w:rPr>
          <w:rFonts w:hint="eastAsia" w:cs="Times New Roman"/>
          <w:sz w:val="21"/>
          <w:szCs w:val="21"/>
          <w:lang w:val="en-US" w:eastAsia="zh-CN"/>
        </w:rPr>
        <w:t xml:space="preserve"> </w:t>
      </w:r>
      <w:r>
        <w:rPr>
          <w:rFonts w:ascii="Times New Roman" w:hAnsi="Times New Roman" w:eastAsia="宋体" w:cs="Times New Roman"/>
          <w:sz w:val="21"/>
          <w:szCs w:val="21"/>
        </w:rPr>
        <w:t>依据标准</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GB/T 9944-2015</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不锈钢丝绳</w:t>
      </w:r>
    </w:p>
    <w:p>
      <w:pPr>
        <w:snapToGrid w:val="0"/>
        <w:spacing w:line="440" w:lineRule="exact"/>
        <w:ind w:firstLine="420" w:firstLineChars="200"/>
        <w:rPr>
          <w:rFonts w:ascii="Times New Roman" w:hAnsi="Times New Roman" w:eastAsia="宋体" w:cs="Times New Roman"/>
          <w:sz w:val="21"/>
          <w:szCs w:val="21"/>
        </w:rPr>
      </w:pPr>
      <w:bookmarkStart w:id="0" w:name="_Hlk32567754"/>
      <w:r>
        <w:rPr>
          <w:rFonts w:ascii="Times New Roman" w:hAnsi="Times New Roman" w:eastAsia="宋体" w:cs="Times New Roman"/>
          <w:sz w:val="21"/>
          <w:szCs w:val="21"/>
        </w:rPr>
        <w:t>现行有效的企业标准、团体标准、地方标准及产品明示质</w:t>
      </w:r>
      <w:bookmarkStart w:id="2" w:name="_GoBack"/>
      <w:bookmarkEnd w:id="2"/>
      <w:r>
        <w:rPr>
          <w:rFonts w:ascii="Times New Roman" w:hAnsi="Times New Roman" w:eastAsia="宋体" w:cs="Times New Roman"/>
          <w:sz w:val="21"/>
          <w:szCs w:val="21"/>
        </w:rPr>
        <w:t>量要求</w:t>
      </w:r>
    </w:p>
    <w:bookmarkEnd w:id="0"/>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3.2</w:t>
      </w:r>
      <w:r>
        <w:rPr>
          <w:rFonts w:hint="eastAsia" w:cs="Times New Roman"/>
          <w:sz w:val="21"/>
          <w:szCs w:val="21"/>
          <w:lang w:val="en-US" w:eastAsia="zh-CN"/>
        </w:rPr>
        <w:t xml:space="preserve"> </w:t>
      </w:r>
      <w:r>
        <w:rPr>
          <w:rFonts w:ascii="Times New Roman" w:hAnsi="Times New Roman" w:eastAsia="宋体" w:cs="Times New Roman"/>
          <w:sz w:val="21"/>
          <w:szCs w:val="21"/>
        </w:rPr>
        <w:t>判定原则</w:t>
      </w:r>
    </w:p>
    <w:p>
      <w:pPr>
        <w:snapToGrid w:val="0"/>
        <w:spacing w:line="440" w:lineRule="exact"/>
        <w:ind w:firstLine="420" w:firstLineChars="200"/>
        <w:rPr>
          <w:rFonts w:ascii="Times New Roman" w:hAnsi="Times New Roman" w:eastAsia="宋体" w:cs="Times New Roman"/>
          <w:sz w:val="21"/>
          <w:szCs w:val="21"/>
        </w:rPr>
      </w:pPr>
      <w:bookmarkStart w:id="1" w:name="_Hlk33514746"/>
      <w:r>
        <w:rPr>
          <w:rFonts w:ascii="Times New Roman" w:hAnsi="Times New Roman" w:eastAsia="宋体" w:cs="Times New Roman"/>
          <w:sz w:val="21"/>
          <w:szCs w:val="21"/>
        </w:rPr>
        <w:t>经检验，检验项目全部合格，判定为被抽查产品合格；检验项目中任一项或一项以上不合格，判定为被抽查产品不合格。</w:t>
      </w:r>
    </w:p>
    <w:bookmarkEnd w:id="1"/>
    <w:p>
      <w:pPr>
        <w:autoSpaceDE w:val="0"/>
        <w:autoSpaceDN w:val="0"/>
        <w:adjustRightInd w:val="0"/>
        <w:snapToGrid w:val="0"/>
        <w:spacing w:line="500" w:lineRule="exact"/>
        <w:ind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若被检产品明示的质量要求高于本细则中检验项目依据的标准要求时，应按被检产品明示的质量要求判定。</w:t>
      </w:r>
    </w:p>
    <w:p>
      <w:pPr>
        <w:autoSpaceDE w:val="0"/>
        <w:autoSpaceDN w:val="0"/>
        <w:adjustRightInd w:val="0"/>
        <w:snapToGrid w:val="0"/>
        <w:spacing w:line="500" w:lineRule="exact"/>
        <w:ind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若被检产品明示的质量要求低于本细则中检验项目依据的强制性标准要求时，应按照强制性标准要求判定。</w:t>
      </w:r>
    </w:p>
    <w:p>
      <w:pPr>
        <w:autoSpaceDE w:val="0"/>
        <w:autoSpaceDN w:val="0"/>
        <w:adjustRightInd w:val="0"/>
        <w:snapToGrid w:val="0"/>
        <w:spacing w:line="500" w:lineRule="exact"/>
        <w:ind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若被检产品明示的质量要求低于或包含细则中检验项目依据的推荐性标准要求时，应以被检产品明示的质量要求判定。</w:t>
      </w:r>
    </w:p>
    <w:p>
      <w:pPr>
        <w:autoSpaceDE w:val="0"/>
        <w:autoSpaceDN w:val="0"/>
        <w:adjustRightInd w:val="0"/>
        <w:snapToGrid w:val="0"/>
        <w:spacing w:line="500" w:lineRule="exact"/>
        <w:ind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若被检产品明示的质量要求缺少本细则中检验项目依据的强制性标准要求时，应按照强制性标准要求判定。</w:t>
      </w:r>
    </w:p>
    <w:p>
      <w:pPr>
        <w:autoSpaceDE w:val="0"/>
        <w:autoSpaceDN w:val="0"/>
        <w:adjustRightInd w:val="0"/>
        <w:snapToGrid w:val="0"/>
        <w:spacing w:line="500" w:lineRule="exact"/>
        <w:ind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WJmYzVjYmMyMWEwZmMwOTI0OWM4YmI3NGI1ZjkifQ=="/>
  </w:docVars>
  <w:rsids>
    <w:rsidRoot w:val="00172A27"/>
    <w:rsid w:val="000515FF"/>
    <w:rsid w:val="00051A44"/>
    <w:rsid w:val="00064C66"/>
    <w:rsid w:val="00070614"/>
    <w:rsid w:val="0007757A"/>
    <w:rsid w:val="0008099D"/>
    <w:rsid w:val="00081CBD"/>
    <w:rsid w:val="00081DCE"/>
    <w:rsid w:val="000976DE"/>
    <w:rsid w:val="000A5F22"/>
    <w:rsid w:val="000A6D95"/>
    <w:rsid w:val="000B5F1F"/>
    <w:rsid w:val="000D7B46"/>
    <w:rsid w:val="000E77EA"/>
    <w:rsid w:val="000F566F"/>
    <w:rsid w:val="0013409C"/>
    <w:rsid w:val="00140516"/>
    <w:rsid w:val="00142B71"/>
    <w:rsid w:val="001458AF"/>
    <w:rsid w:val="001650A2"/>
    <w:rsid w:val="00171854"/>
    <w:rsid w:val="00172A27"/>
    <w:rsid w:val="00175C58"/>
    <w:rsid w:val="001809DD"/>
    <w:rsid w:val="00181732"/>
    <w:rsid w:val="00181F2E"/>
    <w:rsid w:val="00191159"/>
    <w:rsid w:val="001923B3"/>
    <w:rsid w:val="0019744D"/>
    <w:rsid w:val="001A72DD"/>
    <w:rsid w:val="001B2BD8"/>
    <w:rsid w:val="001C767E"/>
    <w:rsid w:val="001D7328"/>
    <w:rsid w:val="001E3F0B"/>
    <w:rsid w:val="001F02D1"/>
    <w:rsid w:val="001F403D"/>
    <w:rsid w:val="00225439"/>
    <w:rsid w:val="00226EFD"/>
    <w:rsid w:val="00247201"/>
    <w:rsid w:val="00253624"/>
    <w:rsid w:val="00256F67"/>
    <w:rsid w:val="0026627B"/>
    <w:rsid w:val="00287F93"/>
    <w:rsid w:val="002D7F8A"/>
    <w:rsid w:val="002E0574"/>
    <w:rsid w:val="002E0D1D"/>
    <w:rsid w:val="002F363F"/>
    <w:rsid w:val="002F5609"/>
    <w:rsid w:val="002F5658"/>
    <w:rsid w:val="002F5914"/>
    <w:rsid w:val="00300C72"/>
    <w:rsid w:val="003203A3"/>
    <w:rsid w:val="00326F18"/>
    <w:rsid w:val="00332C63"/>
    <w:rsid w:val="003358F7"/>
    <w:rsid w:val="00392836"/>
    <w:rsid w:val="003A7C60"/>
    <w:rsid w:val="003B4F32"/>
    <w:rsid w:val="003C388C"/>
    <w:rsid w:val="003E61BF"/>
    <w:rsid w:val="004002A8"/>
    <w:rsid w:val="00406488"/>
    <w:rsid w:val="00413924"/>
    <w:rsid w:val="004178E2"/>
    <w:rsid w:val="00420B96"/>
    <w:rsid w:val="00433AB6"/>
    <w:rsid w:val="00440BB4"/>
    <w:rsid w:val="00445E86"/>
    <w:rsid w:val="00474E04"/>
    <w:rsid w:val="00475C6D"/>
    <w:rsid w:val="004A6376"/>
    <w:rsid w:val="004C5CBC"/>
    <w:rsid w:val="004D0C5A"/>
    <w:rsid w:val="004D5BFB"/>
    <w:rsid w:val="004E0460"/>
    <w:rsid w:val="004E1396"/>
    <w:rsid w:val="004E7D3A"/>
    <w:rsid w:val="004F1495"/>
    <w:rsid w:val="005029C8"/>
    <w:rsid w:val="00532383"/>
    <w:rsid w:val="00532437"/>
    <w:rsid w:val="0053555E"/>
    <w:rsid w:val="00552121"/>
    <w:rsid w:val="00556E60"/>
    <w:rsid w:val="00563EBC"/>
    <w:rsid w:val="00570ADE"/>
    <w:rsid w:val="00591906"/>
    <w:rsid w:val="005B5A8F"/>
    <w:rsid w:val="005C37A2"/>
    <w:rsid w:val="005C4A05"/>
    <w:rsid w:val="005C6B58"/>
    <w:rsid w:val="005E1645"/>
    <w:rsid w:val="005E1DAC"/>
    <w:rsid w:val="00610158"/>
    <w:rsid w:val="00617EEB"/>
    <w:rsid w:val="006276A2"/>
    <w:rsid w:val="0063117D"/>
    <w:rsid w:val="00633CA6"/>
    <w:rsid w:val="00684E79"/>
    <w:rsid w:val="006A73D9"/>
    <w:rsid w:val="006C0978"/>
    <w:rsid w:val="006C1091"/>
    <w:rsid w:val="006E1171"/>
    <w:rsid w:val="006F0971"/>
    <w:rsid w:val="006F159D"/>
    <w:rsid w:val="006F5628"/>
    <w:rsid w:val="00702D2B"/>
    <w:rsid w:val="007137E0"/>
    <w:rsid w:val="0072334C"/>
    <w:rsid w:val="00745B7B"/>
    <w:rsid w:val="00760E9F"/>
    <w:rsid w:val="00774005"/>
    <w:rsid w:val="00780D49"/>
    <w:rsid w:val="007A029D"/>
    <w:rsid w:val="007B45E4"/>
    <w:rsid w:val="007B5D24"/>
    <w:rsid w:val="007D2246"/>
    <w:rsid w:val="00827825"/>
    <w:rsid w:val="00842DE0"/>
    <w:rsid w:val="008442E6"/>
    <w:rsid w:val="00853B1C"/>
    <w:rsid w:val="0085789E"/>
    <w:rsid w:val="00863AC0"/>
    <w:rsid w:val="008676A3"/>
    <w:rsid w:val="00873B1E"/>
    <w:rsid w:val="00882CAC"/>
    <w:rsid w:val="00895BEA"/>
    <w:rsid w:val="008A3497"/>
    <w:rsid w:val="008C20FA"/>
    <w:rsid w:val="008D6FA1"/>
    <w:rsid w:val="009001E6"/>
    <w:rsid w:val="00917A54"/>
    <w:rsid w:val="009228FE"/>
    <w:rsid w:val="009312C6"/>
    <w:rsid w:val="0095769F"/>
    <w:rsid w:val="0096024D"/>
    <w:rsid w:val="00962D11"/>
    <w:rsid w:val="00966A36"/>
    <w:rsid w:val="00980080"/>
    <w:rsid w:val="0098353F"/>
    <w:rsid w:val="00983D08"/>
    <w:rsid w:val="00995125"/>
    <w:rsid w:val="009955AE"/>
    <w:rsid w:val="009A44FB"/>
    <w:rsid w:val="009B19EA"/>
    <w:rsid w:val="009B549E"/>
    <w:rsid w:val="009D4137"/>
    <w:rsid w:val="009E7BBA"/>
    <w:rsid w:val="009F0B23"/>
    <w:rsid w:val="009F32E1"/>
    <w:rsid w:val="009F5319"/>
    <w:rsid w:val="00A01CA1"/>
    <w:rsid w:val="00A16D36"/>
    <w:rsid w:val="00A25C6F"/>
    <w:rsid w:val="00A37AD3"/>
    <w:rsid w:val="00A43553"/>
    <w:rsid w:val="00A4441E"/>
    <w:rsid w:val="00A66193"/>
    <w:rsid w:val="00A872A1"/>
    <w:rsid w:val="00AB5908"/>
    <w:rsid w:val="00AB6B07"/>
    <w:rsid w:val="00AF1773"/>
    <w:rsid w:val="00B02932"/>
    <w:rsid w:val="00B16556"/>
    <w:rsid w:val="00B35B98"/>
    <w:rsid w:val="00B362C0"/>
    <w:rsid w:val="00B43B4F"/>
    <w:rsid w:val="00B65210"/>
    <w:rsid w:val="00B661C1"/>
    <w:rsid w:val="00B731FB"/>
    <w:rsid w:val="00B801B2"/>
    <w:rsid w:val="00BA7BA7"/>
    <w:rsid w:val="00BB1B03"/>
    <w:rsid w:val="00BC4FA6"/>
    <w:rsid w:val="00BD14CB"/>
    <w:rsid w:val="00BF2B8C"/>
    <w:rsid w:val="00C252DA"/>
    <w:rsid w:val="00C25728"/>
    <w:rsid w:val="00C26074"/>
    <w:rsid w:val="00C3268B"/>
    <w:rsid w:val="00C36542"/>
    <w:rsid w:val="00C43B29"/>
    <w:rsid w:val="00C445D3"/>
    <w:rsid w:val="00C4556C"/>
    <w:rsid w:val="00C63130"/>
    <w:rsid w:val="00C660AE"/>
    <w:rsid w:val="00C83B0A"/>
    <w:rsid w:val="00CB17FD"/>
    <w:rsid w:val="00CC69E4"/>
    <w:rsid w:val="00CE1E0C"/>
    <w:rsid w:val="00CE277E"/>
    <w:rsid w:val="00CF0E09"/>
    <w:rsid w:val="00CF2810"/>
    <w:rsid w:val="00D219DE"/>
    <w:rsid w:val="00D21C7D"/>
    <w:rsid w:val="00D35A3F"/>
    <w:rsid w:val="00D35B0F"/>
    <w:rsid w:val="00D44273"/>
    <w:rsid w:val="00D56867"/>
    <w:rsid w:val="00D73F28"/>
    <w:rsid w:val="00D81051"/>
    <w:rsid w:val="00DB7C57"/>
    <w:rsid w:val="00DD363B"/>
    <w:rsid w:val="00DD43A8"/>
    <w:rsid w:val="00E02A7F"/>
    <w:rsid w:val="00E057AE"/>
    <w:rsid w:val="00E0777D"/>
    <w:rsid w:val="00E07880"/>
    <w:rsid w:val="00E1688B"/>
    <w:rsid w:val="00E426BC"/>
    <w:rsid w:val="00E63F0C"/>
    <w:rsid w:val="00E734CF"/>
    <w:rsid w:val="00E82621"/>
    <w:rsid w:val="00E87FAC"/>
    <w:rsid w:val="00EA634B"/>
    <w:rsid w:val="00EA7B42"/>
    <w:rsid w:val="00EB0128"/>
    <w:rsid w:val="00EB0855"/>
    <w:rsid w:val="00ED6A5E"/>
    <w:rsid w:val="00EE12EE"/>
    <w:rsid w:val="00EF0881"/>
    <w:rsid w:val="00EF2395"/>
    <w:rsid w:val="00F0081A"/>
    <w:rsid w:val="00F13EDF"/>
    <w:rsid w:val="00F14804"/>
    <w:rsid w:val="00F16684"/>
    <w:rsid w:val="00F23B23"/>
    <w:rsid w:val="00F25736"/>
    <w:rsid w:val="00F42B8E"/>
    <w:rsid w:val="00F625CC"/>
    <w:rsid w:val="00F638B9"/>
    <w:rsid w:val="00F71902"/>
    <w:rsid w:val="00F734BC"/>
    <w:rsid w:val="00F75368"/>
    <w:rsid w:val="00F77C9A"/>
    <w:rsid w:val="00F9194C"/>
    <w:rsid w:val="00FB576C"/>
    <w:rsid w:val="00FD0C52"/>
    <w:rsid w:val="00FD23EF"/>
    <w:rsid w:val="00FD2AA6"/>
    <w:rsid w:val="00FE4400"/>
    <w:rsid w:val="00FE7E8A"/>
    <w:rsid w:val="055E64CC"/>
    <w:rsid w:val="07556C4A"/>
    <w:rsid w:val="0AD302EE"/>
    <w:rsid w:val="17840BF8"/>
    <w:rsid w:val="2D6C64DB"/>
    <w:rsid w:val="3F9F7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page number"/>
    <w:basedOn w:val="8"/>
    <w:qFormat/>
    <w:uiPriority w:val="0"/>
  </w:style>
  <w:style w:type="character" w:styleId="10">
    <w:name w:val="annotation reference"/>
    <w:semiHidden/>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框文本 Char"/>
    <w:link w:val="3"/>
    <w:semiHidden/>
    <w:qFormat/>
    <w:uiPriority w:val="99"/>
    <w:rPr>
      <w:kern w:val="2"/>
      <w:sz w:val="18"/>
      <w:szCs w:val="18"/>
    </w:rPr>
  </w:style>
  <w:style w:type="character" w:customStyle="1" w:styleId="13">
    <w:name w:val="页眉 Char"/>
    <w:link w:val="5"/>
    <w:semiHidden/>
    <w:qFormat/>
    <w:uiPriority w:val="99"/>
    <w:rPr>
      <w:kern w:val="2"/>
      <w:sz w:val="18"/>
      <w:szCs w:val="18"/>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批注文字 Char"/>
    <w:link w:val="2"/>
    <w:semiHidden/>
    <w:qFormat/>
    <w:uiPriority w:val="99"/>
    <w:rPr>
      <w:kern w:val="2"/>
      <w:sz w:val="21"/>
      <w:szCs w:val="24"/>
    </w:rPr>
  </w:style>
  <w:style w:type="character" w:customStyle="1" w:styleId="16">
    <w:name w:val="批注主题 Char"/>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617</Words>
  <Characters>691</Characters>
  <Lines>14</Lines>
  <Paragraphs>4</Paragraphs>
  <TotalTime>2</TotalTime>
  <ScaleCrop>false</ScaleCrop>
  <LinksUpToDate>false</LinksUpToDate>
  <CharactersWithSpaces>701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2020-04-26T18:22:00Z</dcterms:created>
  <dc:creator>Legend User</dc:creator>
  <cp:lastModifiedBy>greatwall</cp:lastModifiedBy>
  <cp:lastPrinted>2019-12-05T15:53:00Z</cp:lastPrinted>
  <dcterms:modified xsi:type="dcterms:W3CDTF">2024-11-07T10:14:48Z</dcterms:modified>
  <dc:title>××产品质量监督抽查实施细则</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97B6DFCEBF544E269924994C1CB068FB_13</vt:lpwstr>
  </property>
</Properties>
</file>