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14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14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FF0000"/>
          <w:spacing w:val="-20"/>
          <w:w w:val="80"/>
          <w:sz w:val="90"/>
          <w:szCs w:val="90"/>
        </w:rPr>
      </w:pPr>
      <w:bookmarkStart w:id="0" w:name="发布情况"/>
      <w:bookmarkStart w:id="1" w:name="广告监测头"/>
      <w:r>
        <w:rPr>
          <w:rFonts w:hint="eastAsia" w:ascii="宋体" w:hAnsi="宋体"/>
          <w:color w:val="FF0000"/>
          <w:spacing w:val="-20"/>
          <w:w w:val="80"/>
          <w:sz w:val="90"/>
          <w:szCs w:val="90"/>
        </w:rPr>
        <w:t>黄石市市场监督管理局</w:t>
      </w:r>
    </w:p>
    <w:p>
      <w:pPr>
        <w:jc w:val="center"/>
        <w:rPr>
          <w:rFonts w:hint="eastAsia" w:ascii="宋体" w:hAnsi="宋体"/>
          <w:color w:val="FF0000"/>
          <w:spacing w:val="-20"/>
          <w:w w:val="80"/>
          <w:sz w:val="48"/>
          <w:szCs w:val="48"/>
        </w:rPr>
      </w:pPr>
      <w:r>
        <w:rPr>
          <w:rFonts w:hint="eastAsia" w:ascii="宋体" w:hAnsi="宋体"/>
          <w:color w:val="FF0000"/>
          <w:spacing w:val="-20"/>
          <w:w w:val="80"/>
          <w:sz w:val="48"/>
          <w:szCs w:val="48"/>
        </w:rPr>
        <w:t>户外广告监测报告</w:t>
      </w:r>
    </w:p>
    <w:p>
      <w:pPr>
        <w:jc w:val="center"/>
        <w:rPr>
          <w:rFonts w:hint="eastAsia" w:ascii="宋体" w:hAnsi="宋体"/>
          <w:color w:val="FF0000"/>
          <w:spacing w:val="-20"/>
          <w:w w:val="80"/>
          <w:sz w:val="28"/>
          <w:szCs w:val="28"/>
        </w:rPr>
      </w:pP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(2020年</w:t>
      </w:r>
      <w:r>
        <w:rPr>
          <w:rFonts w:hint="eastAsia" w:ascii="宋体" w:hAnsi="宋体"/>
          <w:color w:val="FF0000"/>
          <w:spacing w:val="-20"/>
          <w:w w:val="80"/>
          <w:sz w:val="28"/>
          <w:szCs w:val="28"/>
          <w:lang w:val="en-US" w:eastAsia="zh-CN"/>
        </w:rPr>
        <w:t>第5期</w:t>
      </w: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)</w:t>
      </w:r>
    </w:p>
    <w:p>
      <w:pPr>
        <w:pBdr>
          <w:bottom w:val="single" w:color="FF0000" w:sz="12" w:space="1"/>
        </w:pBdr>
        <w:ind w:right="600"/>
        <w:jc w:val="right"/>
        <w:rPr>
          <w:rFonts w:hint="eastAsia"/>
        </w:rPr>
      </w:pPr>
      <w:r>
        <w:rPr>
          <w:rFonts w:hint="eastAsia" w:ascii="宋体" w:hAnsi="宋体"/>
          <w:b/>
          <w:bCs/>
          <w:color w:val="000000"/>
          <w:sz w:val="30"/>
          <w:lang w:val="en-US" w:eastAsia="zh-CN"/>
        </w:rPr>
        <w:t>2020年5月</w:t>
      </w:r>
      <w:r>
        <w:rPr>
          <w:rFonts w:hint="eastAsia" w:ascii="宋体" w:hAnsi="宋体"/>
          <w:b/>
          <w:bCs/>
          <w:color w:val="000000"/>
          <w:sz w:val="30"/>
        </w:rPr>
        <w:t xml:space="preserve">                    </w:t>
      </w:r>
      <w:bookmarkEnd w:id="0"/>
      <w:bookmarkEnd w:id="1"/>
    </w:p>
    <w:p>
      <w:pPr>
        <w:pStyle w:val="2"/>
        <w:snapToGrid w:val="0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一、户外广告监测情况综述</w:t>
      </w:r>
    </w:p>
    <w:p>
      <w:pPr>
        <w:pStyle w:val="3"/>
        <w:snapToGrid w:val="0"/>
        <w:spacing w:line="240" w:lineRule="auto"/>
        <w:ind w:firstLine="321" w:firstLineChars="100"/>
      </w:pPr>
      <w:r>
        <w:rPr>
          <w:rFonts w:hint="eastAsia"/>
        </w:rPr>
        <w:t>（一）监测范围及</w:t>
      </w:r>
      <w:r>
        <w:rPr>
          <w:rFonts w:hint="eastAsia"/>
          <w:lang w:val="en-US" w:eastAsia="zh-CN"/>
        </w:rPr>
        <w:t>媒体</w:t>
      </w:r>
      <w:r>
        <w:rPr>
          <w:rFonts w:hint="eastAsia"/>
        </w:rPr>
        <w:t>分布情况</w:t>
      </w:r>
    </w:p>
    <w:p>
      <w:pPr>
        <w:ind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本月监测到户外广告1184条次，其中涉嫌疑似违法广告21条次，涉嫌疑似违法率为1.77%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ind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本月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共监测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黄石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市5个区域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万达广场商圈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大泉路北段沿线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磁湖路西南段沿线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湖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滨大道沿线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黄石大道沿线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包含8种媒体形式，共计监测广告牌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602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个，监测广告770条次。</w:t>
      </w:r>
    </w:p>
    <w:p>
      <w:pPr>
        <w:ind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全市范围重热点行业监测1项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金融服务类。其中金融服务类监测5条次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ind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全市范围专项监测1项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金融非法集资专项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其中金融非法集资专项监测409条次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tbl>
      <w:tblPr>
        <w:tblStyle w:val="5"/>
        <w:tblW w:w="55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3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媒体大类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候车亭、阅报栏、LED电子屏、大牌、围挡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大牌、LED电子屏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</w:tr>
    </w:tbl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监测区域范围内媒体分布情况（按媒体形式排序）：</w:t>
      </w:r>
    </w:p>
    <w:tbl>
      <w:tblPr>
        <w:tblStyle w:val="5"/>
        <w:tblW w:w="65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720"/>
        <w:gridCol w:w="720"/>
        <w:gridCol w:w="720"/>
        <w:gridCol w:w="720"/>
        <w:gridCol w:w="720"/>
        <w:gridCol w:w="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万达广场商圈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大泉路北段沿线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磁湖路西南段沿线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tbl>
      <w:tblPr>
        <w:tblStyle w:val="5"/>
        <w:tblW w:w="65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720"/>
        <w:gridCol w:w="720"/>
        <w:gridCol w:w="720"/>
        <w:gridCol w:w="720"/>
        <w:gridCol w:w="720"/>
        <w:gridCol w:w="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湖滨大道沿线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黄石大道沿线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表2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drawing>
          <wp:inline distT="0" distB="0" distL="114300" distR="114300">
            <wp:extent cx="4319905" cy="2520315"/>
            <wp:effectExtent l="4445" t="4445" r="19050" b="889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10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1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27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28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3"/>
      </w:pPr>
      <w:r>
        <w:t>（二）分类监测情况</w:t>
      </w:r>
    </w:p>
    <w:p>
      <w:pPr>
        <w:ind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本月监测到户外广告1184条次，其中涉嫌疑似违法广告21条次，涉嫌疑似违法率为1.77%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ind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指定区域监测情况（按疑似违法率排名）：</w:t>
      </w:r>
    </w:p>
    <w:tbl>
      <w:tblPr>
        <w:tblStyle w:val="5"/>
        <w:tblW w:w="669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605"/>
        <w:gridCol w:w="1605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监测区域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磁湖路西南段沿线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金融非法集资专项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409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万达广场商圈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黄石大道沿线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湖滨大道沿线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383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大泉路北段沿线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1184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1.77%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指定媒体监测情况（按媒体形式排名）：</w:t>
      </w:r>
    </w:p>
    <w:tbl>
      <w:tblPr>
        <w:tblStyle w:val="5"/>
        <w:tblW w:w="649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855"/>
        <w:gridCol w:w="855"/>
        <w:gridCol w:w="855"/>
        <w:gridCol w:w="855"/>
        <w:gridCol w:w="8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万达广场商圈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大泉路北段沿线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磁湖路西南段沿线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湖滨大道沿线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黄石大道沿线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248 </w:t>
            </w:r>
          </w:p>
        </w:tc>
      </w:tr>
    </w:tbl>
    <w:p>
      <w:pPr>
        <w:jc w:val="center"/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表1</w:t>
      </w:r>
      <w:r>
        <w:rPr>
          <w:rFonts w:hint="eastAsia" w:ascii="宋体" w:hAnsi="宋体" w:cs="宋体"/>
          <w:sz w:val="18"/>
          <w:szCs w:val="18"/>
          <w:lang w:eastAsia="zh-CN"/>
        </w:rPr>
        <w:t>）</w:t>
      </w:r>
    </w:p>
    <w:tbl>
      <w:tblPr>
        <w:tblStyle w:val="5"/>
        <w:tblW w:w="649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855"/>
        <w:gridCol w:w="855"/>
        <w:gridCol w:w="855"/>
        <w:gridCol w:w="855"/>
        <w:gridCol w:w="8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金融非法集资专项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1.77%</w:t>
            </w:r>
          </w:p>
        </w:tc>
      </w:tr>
    </w:tbl>
    <w:p>
      <w:pPr>
        <w:jc w:val="center"/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表2</w:t>
      </w:r>
      <w:r>
        <w:rPr>
          <w:rFonts w:hint="eastAsia" w:ascii="宋体" w:hAnsi="宋体" w:cs="宋体"/>
          <w:sz w:val="18"/>
          <w:szCs w:val="18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drawing>
          <wp:inline distT="0" distB="0" distL="114300" distR="114300">
            <wp:extent cx="4319905" cy="2520315"/>
            <wp:effectExtent l="4445" t="4445" r="19050" b="8890"/>
            <wp:docPr id="2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3"/>
      </w:pPr>
      <w:r>
        <w:t>（三）行业监测情况</w:t>
      </w:r>
    </w:p>
    <w:p>
      <w:pPr>
        <w:ind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23大类广告情况表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仅统计日常监测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按监测条次排名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：</w:t>
      </w:r>
    </w:p>
    <w:tbl>
      <w:tblPr>
        <w:tblStyle w:val="5"/>
        <w:tblW w:w="562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080"/>
        <w:gridCol w:w="159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非商业类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教育培训服务类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商业招商投资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会展文化活动服务类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普通食品类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交通产品类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保健食品类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形象宣传类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1.04%</w:t>
            </w:r>
          </w:p>
        </w:tc>
      </w:tr>
    </w:tbl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ind w:firstLineChars="200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>涉嫌疑似违法广告行业分布情况（按疑似违法率排名）：</w:t>
      </w:r>
    </w:p>
    <w:tbl>
      <w:tblPr>
        <w:tblStyle w:val="5"/>
        <w:tblW w:w="562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080"/>
        <w:gridCol w:w="159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教育培训服务类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3.98%</w:t>
            </w:r>
          </w:p>
        </w:tc>
      </w:tr>
    </w:tbl>
    <w:p>
      <w:pPr>
        <w:ind w:firstLineChars="200"/>
        <w:rPr>
          <w:rFonts w:hint="eastAsia" w:eastAsia="宋体"/>
          <w:color w:val="000000"/>
          <w:sz w:val="30"/>
          <w:szCs w:val="30"/>
        </w:rPr>
      </w:pPr>
    </w:p>
    <w:p>
      <w:pPr>
        <w:pStyle w:val="3"/>
      </w:pPr>
      <w:r>
        <w:t>（四）公益广告监测情况</w:t>
      </w: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公益广告监测情况（按媒体形式排名）：</w:t>
      </w:r>
    </w:p>
    <w:tbl>
      <w:tblPr>
        <w:tblStyle w:val="5"/>
        <w:tblW w:w="57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95"/>
        <w:gridCol w:w="1140"/>
        <w:gridCol w:w="1260"/>
        <w:gridCol w:w="10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公益广告条次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公益占比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45.84%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drawing>
          <wp:inline distT="0" distB="0" distL="114300" distR="114300">
            <wp:extent cx="4319905" cy="2520315"/>
            <wp:effectExtent l="4445" t="4445" r="19050" b="8890"/>
            <wp:docPr id="3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3"/>
      </w:pPr>
      <w:r>
        <w:t>（五）专项/重热点监测情况</w:t>
      </w:r>
    </w:p>
    <w:p>
      <w:pPr>
        <w:ind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全市范围内共进行1项重热点行业监测，其中金融服务类监测5条次，疑似违法广告0条次，疑似违法率0.00%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全市范围内共进行1项专项监测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金融非法集资专项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其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中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金融非法集资专项监测409条次，疑似违法广告13条次，疑似违法率3.18%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bookmarkStart w:id="2" w:name="_GoBack"/>
      <w:bookmarkEnd w:id="2"/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end"/>
    </w:r>
    <w: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A"/>
    <w:rsid w:val="004C18A9"/>
    <w:rsid w:val="006313FA"/>
    <w:rsid w:val="006E7F46"/>
    <w:rsid w:val="009E40D6"/>
    <w:rsid w:val="00CB7617"/>
    <w:rsid w:val="07EF73DB"/>
    <w:rsid w:val="339B1709"/>
    <w:rsid w:val="3EC731C8"/>
    <w:rsid w:val="634F25E0"/>
    <w:rsid w:val="6ECE37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2 Char"/>
    <w:basedOn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Char1"/>
    <w:link w:val="3"/>
    <w:semiHidden/>
    <w:qFormat/>
    <w:locked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0">
    <w:name w:val="标题 1 Char1"/>
    <w:link w:val="2"/>
    <w:qFormat/>
    <w:locked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chart" Target="charts/chart14.xml"/><Relationship Id="rId17" Type="http://schemas.openxmlformats.org/officeDocument/2006/relationships/chart" Target="charts/chart13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microsoft.com/office/2011/relationships/chartStyle" Target="style14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C:\Users\tommy\Desktop\&#40644;&#30707;&#26376;&#25253;\&#40644;&#30707;&#24066;2020&#24180;05&#26376;&#25968;&#2545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万达广场商圈-广告牌数量</a:t>
            </a:r>
          </a:p>
        </c:rich>
      </c:tx>
      <c:layout>
        <c:manualLayout>
          <c:xMode val="edge"/>
          <c:yMode val="edge"/>
          <c:x val="0.17793620461561"/>
          <c:y val="0.098261526832955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80389190442623"/>
                  <c:y val="-0.2343159486016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01645224419563"/>
                  <c:y val="-0.29120347543537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78854582594604"/>
                  <c:y val="-0.07936507936507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601645224419563"/>
                  <c:y val="-0.083144368858654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574116134457104"/>
                  <c:y val="-0.49886621315192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69729834114199"/>
                  <c:y val="0.087867081816381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06324514990919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2766490299797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[黄石市2020年05月数据表.xlsx]媒体形式!$C$3:$C$10</c:f>
              <c:numCache>
                <c:formatCode>General</c:formatCode>
                <c:ptCount val="8"/>
                <c:pt idx="0" c:formatCode="General">
                  <c:v>20</c:v>
                </c:pt>
                <c:pt idx="1" c:formatCode="General">
                  <c:v>0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2</c:v>
                </c:pt>
                <c:pt idx="5" c:formatCode="General">
                  <c:v>19</c:v>
                </c:pt>
                <c:pt idx="6" c:formatCode="General">
                  <c:v>0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黄石大道沿线-监测条次</a:t>
            </a:r>
          </a:p>
        </c:rich>
      </c:tx>
      <c:layout>
        <c:manualLayout>
          <c:xMode val="edge"/>
          <c:yMode val="edge"/>
          <c:x val="0.276716154637659"/>
          <c:y val="0.1058201058201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0568976020865"/>
                  <c:y val="0.21240110858938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0959957416897"/>
                  <c:y val="-0.06802721088435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469011925989317"/>
                  <c:y val="-0.68405139833711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82055878119504"/>
                  <c:y val="-0.2721088435374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23753072534115"/>
                  <c:y val="-0.4837490551776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36763562203211"/>
                  <c:y val="-0.2202015621089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5435126320025"/>
                  <c:y val="0.2784551537995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475404203023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[黄石市2020年05月数据表.xlsx]媒体形式!$L$3:$L$10</c:f>
              <c:numCache>
                <c:formatCode>General</c:formatCode>
                <c:ptCount val="8"/>
                <c:pt idx="0" c:formatCode="General">
                  <c:v>129</c:v>
                </c:pt>
                <c:pt idx="1" c:formatCode="General">
                  <c:v>4</c:v>
                </c:pt>
                <c:pt idx="2" c:formatCode="General">
                  <c:v>0</c:v>
                </c:pt>
                <c:pt idx="3" c:formatCode="General">
                  <c:v>18</c:v>
                </c:pt>
                <c:pt idx="4" c:formatCode="General">
                  <c:v>1</c:v>
                </c:pt>
                <c:pt idx="5" c:formatCode="General">
                  <c:v>95</c:v>
                </c:pt>
                <c:pt idx="6" c:formatCode="General">
                  <c:v>1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各区域监测总条次</a:t>
            </a:r>
          </a:p>
        </c:rich>
      </c:tx>
      <c:layout>
        <c:manualLayout>
          <c:xMode val="edge"/>
          <c:yMode val="edge"/>
          <c:x val="0.292509965358128"/>
          <c:y val="0.094364134542705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2293954614475"/>
                  <c:y val="0.036687658479383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84626553601799"/>
                  <c:y val="-0.04065377509646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567864337634673"/>
                  <c:y val="-0.3358288158899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478852417265321"/>
                  <c:y val="-0.1763889422548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679169466379531"/>
                  <c:y val="-0.2117285716992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66945760085155"/>
                  <c:y val="0.65381708238851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6705629628819"/>
                  <c:y val="0.34391534391534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[黄石市2020年05月数据表.xlsx]分类监测!$A$2:$A$8</c:f>
              <c:strCache>
                <c:ptCount val="7"/>
                <c:pt idx="0">
                  <c:v>磁湖路西南段沿线</c:v>
                </c:pt>
                <c:pt idx="1">
                  <c:v>金融非法集资专项</c:v>
                </c:pt>
                <c:pt idx="2">
                  <c:v>万达广场商圈</c:v>
                </c:pt>
                <c:pt idx="3">
                  <c:v>黄石大道沿线</c:v>
                </c:pt>
                <c:pt idx="4">
                  <c:v>湖滨大道沿线</c:v>
                </c:pt>
                <c:pt idx="5">
                  <c:v>大泉路北段沿线</c:v>
                </c:pt>
                <c:pt idx="6">
                  <c:v>金融服务类</c:v>
                </c:pt>
              </c:strCache>
            </c:strRef>
          </c:cat>
          <c:val>
            <c:numRef>
              <c:f>[黄石市2020年05月数据表.xlsx]分类监测!$B$2:$B$8</c:f>
              <c:numCache>
                <c:formatCode>0_ </c:formatCode>
                <c:ptCount val="7"/>
                <c:pt idx="0">
                  <c:v>31</c:v>
                </c:pt>
                <c:pt idx="1">
                  <c:v>409</c:v>
                </c:pt>
                <c:pt idx="2">
                  <c:v>79</c:v>
                </c:pt>
                <c:pt idx="3">
                  <c:v>248</c:v>
                </c:pt>
                <c:pt idx="4">
                  <c:v>383</c:v>
                </c:pt>
                <c:pt idx="5">
                  <c:v>29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>
        <c:manualLayout>
          <c:xMode val="edge"/>
          <c:yMode val="edge"/>
          <c:x val="0.31597183432146"/>
          <c:y val="0.10416666666666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43132152183836"/>
                  <c:y val="0.04477854758516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34184417046294"/>
                  <c:y val="-0.4566402184849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03782028436289"/>
                  <c:y val="-0.079365079365079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659604320029562"/>
                  <c:y val="-0.1483599435774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87125849232787"/>
                  <c:y val="0.5917096377334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398134212877488"/>
                  <c:y val="0.6651549508692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2905087756428"/>
                  <c:y val="0.32123960695389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[黄石市2020年05月数据表.xlsx]分类监测!$A$2:$A$8</c:f>
              <c:strCache>
                <c:ptCount val="7"/>
                <c:pt idx="0">
                  <c:v>磁湖路西南段沿线</c:v>
                </c:pt>
                <c:pt idx="1">
                  <c:v>金融非法集资专项</c:v>
                </c:pt>
                <c:pt idx="2">
                  <c:v>万达广场商圈</c:v>
                </c:pt>
                <c:pt idx="3">
                  <c:v>黄石大道沿线</c:v>
                </c:pt>
                <c:pt idx="4">
                  <c:v>湖滨大道沿线</c:v>
                </c:pt>
                <c:pt idx="5">
                  <c:v>大泉路北段沿线</c:v>
                </c:pt>
                <c:pt idx="6">
                  <c:v>金融服务类</c:v>
                </c:pt>
              </c:strCache>
            </c:strRef>
          </c:cat>
          <c:val>
            <c:numRef>
              <c:f>[黄石市2020年05月数据表.xlsx]分类监测!$C$2:$C$8</c:f>
              <c:numCache>
                <c:formatCode>0_ </c:formatCode>
                <c:ptCount val="7"/>
                <c:pt idx="0">
                  <c:v>1</c:v>
                </c:pt>
                <c:pt idx="1">
                  <c:v>13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>
        <c:manualLayout>
          <c:xMode val="edge"/>
          <c:yMode val="edge"/>
          <c:x val="0.350360135234456"/>
          <c:y val="0.08692365835222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39755080547939"/>
                  <c:y val="0.05100586868135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9755030670338"/>
                  <c:y val="-0.53276818642995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699043750226264"/>
                  <c:y val="0.04913076341647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0527239154266"/>
                  <c:y val="-0.13089699648336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698670173751805"/>
                  <c:y val="-0.1590686926049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1242885195125"/>
                  <c:y val="0.35721989939801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401662055520658"/>
                  <c:y val="0.67444394053655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0202036"/>
                  <c:y val="0.049097505666735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[黄石市2020年05月数据表.xlsx]媒体监测!$A$2:$B$9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[黄石市2020年05月数据表.xlsx]媒体监测!$K$2:$K$9</c:f>
              <c:numCache>
                <c:formatCode>0_ </c:formatCode>
                <c:ptCount val="8"/>
                <c:pt idx="0">
                  <c:v>13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公益广告监测条次占比</a:t>
            </a:r>
          </a:p>
        </c:rich>
      </c:tx>
      <c:layout>
        <c:manualLayout>
          <c:xMode val="edge"/>
          <c:yMode val="edge"/>
          <c:x val="0.279362046156108"/>
          <c:y val="0.08692365835223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520233739912447"/>
                  <c:y val="-0.08314436885865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08766516686579"/>
                  <c:y val="-0.01133786848072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604406466193728"/>
                  <c:y val="0.00038223272405487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18264248850236"/>
                  <c:y val="0.18976846400131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582895781816991"/>
                  <c:y val="0.6110332662184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98440731372439"/>
                  <c:y val="0.28699019394691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9635332332773"/>
                  <c:y val="0.49579443301685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0202036"/>
                  <c:y val="0.50571395353415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[黄石市2020年05月数据表.xlsx]公益广告监测!$A$2:$B$9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[黄石市2020年05月数据表.xlsx]公益广告监测!$D$2:$D$9</c:f>
              <c:numCache>
                <c:formatCode>General</c:formatCode>
                <c:ptCount val="8"/>
                <c:pt idx="0" c:formatCode="General">
                  <c:v>309</c:v>
                </c:pt>
                <c:pt idx="1" c:formatCode="General">
                  <c:v>2</c:v>
                </c:pt>
                <c:pt idx="2" c:formatCode="General">
                  <c:v>0</c:v>
                </c:pt>
                <c:pt idx="3" c:formatCode="General">
                  <c:v>3</c:v>
                </c:pt>
                <c:pt idx="4" c:formatCode="General">
                  <c:v>6</c:v>
                </c:pt>
                <c:pt idx="5" c:formatCode="General">
                  <c:v>31</c:v>
                </c:pt>
                <c:pt idx="6" c:formatCode="General">
                  <c:v>2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大泉路北段沿线-广告牌数量</a:t>
            </a:r>
          </a:p>
        </c:rich>
      </c:tx>
      <c:layout>
        <c:manualLayout>
          <c:xMode val="edge"/>
          <c:yMode val="edge"/>
          <c:x val="0.229825077171836"/>
          <c:y val="0.09826152683295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5302350926503"/>
                  <c:y val="-0.28662597586237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6160173374658"/>
                  <c:y val="0.42462697010810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0641129822176"/>
                  <c:y val="-0.0075806123640230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0725772727617"/>
                  <c:y val="0.3013403880044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53024303663037"/>
                  <c:y val="-0.016119929455884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91191326361437"/>
                  <c:y val="0.05190728142846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6848122952858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2683295540438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[黄石市2020年05月数据表.xlsx]媒体形式!$E$3:$E$10</c:f>
              <c:numCache>
                <c:formatCode>General</c:formatCode>
                <c:ptCount val="8"/>
                <c:pt idx="0" c:formatCode="General">
                  <c:v>9</c:v>
                </c:pt>
                <c:pt idx="1" c:formatCode="General">
                  <c:v>0</c:v>
                </c:pt>
                <c:pt idx="2" c:formatCode="General">
                  <c:v>0</c:v>
                </c:pt>
                <c:pt idx="3" c:formatCode="General">
                  <c:v>1</c:v>
                </c:pt>
                <c:pt idx="4" c:formatCode="General">
                  <c:v>0</c:v>
                </c:pt>
                <c:pt idx="5" c:formatCode="General">
                  <c:v>1</c:v>
                </c:pt>
                <c:pt idx="6" c:formatCode="General">
                  <c:v>0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磁湖路西南段沿线-广告牌数量</a:t>
            </a:r>
          </a:p>
        </c:rich>
      </c:tx>
      <c:layout>
        <c:manualLayout>
          <c:xMode val="edge"/>
          <c:yMode val="edge"/>
          <c:x val="0.185138909304718"/>
          <c:y val="0.09826152683295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58788713801819"/>
                  <c:y val="-0.5723759880768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660409224225372"/>
                  <c:y val="-0.1453148775031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3632560618798"/>
                  <c:y val="0.03023431594860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4388087214864"/>
                  <c:y val="-0.2758881330309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10546168138794"/>
                  <c:y val="0.2782781492711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409599700535375"/>
                  <c:y val="0.49786344167034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2986537770220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2260519022161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[黄石市2020年05月数据表.xlsx]媒体形式!$G$3:$G$10</c:f>
              <c:numCache>
                <c:formatCode>General</c:formatCode>
                <c:ptCount val="8"/>
                <c:pt idx="0" c:formatCode="General">
                  <c:v>6</c:v>
                </c:pt>
                <c:pt idx="1" c:formatCode="General">
                  <c:v>0</c:v>
                </c:pt>
                <c:pt idx="2" c:formatCode="General">
                  <c:v>0</c:v>
                </c:pt>
                <c:pt idx="3" c:formatCode="General">
                  <c:v>2</c:v>
                </c:pt>
                <c:pt idx="4" c:formatCode="General">
                  <c:v>1</c:v>
                </c:pt>
                <c:pt idx="5" c:formatCode="General">
                  <c:v>0</c:v>
                </c:pt>
                <c:pt idx="6" c:formatCode="General">
                  <c:v>0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湖滨大道沿线-广告牌数量</a:t>
            </a:r>
          </a:p>
        </c:rich>
      </c:tx>
      <c:layout>
        <c:manualLayout>
          <c:xMode val="edge"/>
          <c:yMode val="edge"/>
          <c:x val="0.21820749015957"/>
          <c:y val="0.099891345427059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37131093515941"/>
                  <c:y val="-0.25482380126395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8977453035541"/>
                  <c:y val="0.36420887695120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562414425947"/>
                  <c:y val="-0.2168815003794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684729889152456"/>
                  <c:y val="-0.23013007316189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54738001738048"/>
                  <c:y val="0.034420191388367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569918345781104"/>
                  <c:y val="0.20826750809282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418388527641"/>
                  <c:y val="0.6916099773242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49584782060710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[黄石市2020年05月数据表.xlsx]媒体形式!$I$3:$I$10</c:f>
              <c:numCache>
                <c:formatCode>General</c:formatCode>
                <c:ptCount val="8"/>
                <c:pt idx="0" c:formatCode="General">
                  <c:v>291</c:v>
                </c:pt>
                <c:pt idx="1" c:formatCode="General">
                  <c:v>4</c:v>
                </c:pt>
                <c:pt idx="2" c:formatCode="General">
                  <c:v>0</c:v>
                </c:pt>
                <c:pt idx="3" c:formatCode="General">
                  <c:v>4</c:v>
                </c:pt>
                <c:pt idx="4" c:formatCode="General">
                  <c:v>1</c:v>
                </c:pt>
                <c:pt idx="5" c:formatCode="General">
                  <c:v>70</c:v>
                </c:pt>
                <c:pt idx="6" c:formatCode="General">
                  <c:v>1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黄石大道沿线-广告牌数量</a:t>
            </a:r>
          </a:p>
        </c:rich>
      </c:tx>
      <c:layout>
        <c:manualLayout>
          <c:xMode val="edge"/>
          <c:yMode val="edge"/>
          <c:x val="0.235410848155226"/>
          <c:y val="0.12471655328798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52971114530857"/>
                  <c:y val="0.002255384286153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1524320792062"/>
                  <c:y val="-0.1156387541624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552148087188052"/>
                  <c:y val="-0.2947845804988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690891878385889"/>
                  <c:y val="0.1473922902494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21766689412938"/>
                  <c:y val="-0.3892668178382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627192236686156"/>
                  <c:y val="0.1426102292742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7166643284895"/>
                  <c:y val="0.091662403717683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49562374610028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[黄石市2020年05月数据表.xlsx]媒体形式!$K$3:$K$10</c:f>
              <c:numCache>
                <c:formatCode>General</c:formatCode>
                <c:ptCount val="8"/>
                <c:pt idx="0" c:formatCode="General">
                  <c:v>116</c:v>
                </c:pt>
                <c:pt idx="1" c:formatCode="General">
                  <c:v>2</c:v>
                </c:pt>
                <c:pt idx="2" c:formatCode="General">
                  <c:v>0</c:v>
                </c:pt>
                <c:pt idx="3" c:formatCode="General">
                  <c:v>6</c:v>
                </c:pt>
                <c:pt idx="4" c:formatCode="General">
                  <c:v>1</c:v>
                </c:pt>
                <c:pt idx="5" c:formatCode="General">
                  <c:v>44</c:v>
                </c:pt>
                <c:pt idx="6" c:formatCode="General">
                  <c:v>1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万达广场商圈-监测条次</a:t>
            </a:r>
          </a:p>
        </c:rich>
      </c:tx>
      <c:layout>
        <c:manualLayout>
          <c:xMode val="edge"/>
          <c:yMode val="edge"/>
          <c:x val="0.206012053505806"/>
          <c:y val="0.1058201058201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31863893024342"/>
                  <c:y val="-0.24212773614904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4612891305175"/>
                  <c:y val="0.16806982213298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694848314759252"/>
                  <c:y val="-0.04969513099146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4612891305175"/>
                  <c:y val="-0.464852607709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20503326077621"/>
                  <c:y val="-0.196523053665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608186227341208"/>
                  <c:y val="0.14072354638369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05568657092204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6810330057922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[黄石市2020年05月数据表.xlsx]媒体形式!$D$3:$D$10</c:f>
              <c:numCache>
                <c:formatCode>General</c:formatCode>
                <c:ptCount val="8"/>
                <c:pt idx="0" c:formatCode="General">
                  <c:v>57</c:v>
                </c:pt>
                <c:pt idx="1" c:formatCode="General">
                  <c:v>0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3</c:v>
                </c:pt>
                <c:pt idx="5" c:formatCode="General">
                  <c:v>19</c:v>
                </c:pt>
                <c:pt idx="6" c:formatCode="General">
                  <c:v>0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大泉路北段沿线</a:t>
            </a:r>
            <a:r>
              <a:rPr lang="en-US" altLang="zh-CN"/>
              <a:t>-</a:t>
            </a:r>
            <a:r>
              <a:t>监测条次</a:t>
            </a:r>
          </a:p>
        </c:rich>
      </c:tx>
      <c:layout>
        <c:manualLayout>
          <c:xMode val="edge"/>
          <c:yMode val="edge"/>
          <c:x val="0.253491106864619"/>
          <c:y val="0.10959939531368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53724398104066"/>
                  <c:y val="-0.1662887377173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9890752153096"/>
                  <c:y val="-0.4094349632450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5054639347808"/>
                  <c:y val="-0.017597167036517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0544563562377"/>
                  <c:y val="0.1660606166325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8799533029948"/>
                  <c:y val="0.04056941294774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71856316374889"/>
                  <c:y val="0.67090517890996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9597712370696"/>
                  <c:y val="0.28042831947331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086923658352230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[黄石市2020年05月数据表.xlsx]媒体形式!$F$3:$F$10</c:f>
              <c:numCache>
                <c:formatCode>General</c:formatCode>
                <c:ptCount val="8"/>
                <c:pt idx="0" c:formatCode="General">
                  <c:v>19</c:v>
                </c:pt>
                <c:pt idx="1" c:formatCode="General">
                  <c:v>0</c:v>
                </c:pt>
                <c:pt idx="2" c:formatCode="General">
                  <c:v>0</c:v>
                </c:pt>
                <c:pt idx="3" c:formatCode="General">
                  <c:v>8</c:v>
                </c:pt>
                <c:pt idx="4" c:formatCode="General">
                  <c:v>0</c:v>
                </c:pt>
                <c:pt idx="5" c:formatCode="General">
                  <c:v>2</c:v>
                </c:pt>
                <c:pt idx="6" c:formatCode="General">
                  <c:v>0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磁湖路西南段沿线-监测条次</a:t>
            </a:r>
          </a:p>
        </c:rich>
      </c:tx>
      <c:layout>
        <c:manualLayout>
          <c:xMode val="edge"/>
          <c:yMode val="edge"/>
          <c:x val="0.198241727505838"/>
          <c:y val="0.10367063492063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63822477065004"/>
                  <c:y val="0.0043018916853032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9584677610651"/>
                  <c:y val="-0.34560514312829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416418619457"/>
                  <c:y val="-0.1209372637944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3327945969292"/>
                  <c:y val="-0.28614295185106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523808216988461"/>
                  <c:y val="0.061188597367891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409599700535375"/>
                  <c:y val="0.717062232297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2954387175495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49508692365835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[黄石市2020年05月数据表.xlsx]媒体形式!$H$3:$H$10</c:f>
              <c:numCache>
                <c:formatCode>General</c:formatCode>
                <c:ptCount val="8"/>
                <c:pt idx="0" c:formatCode="General">
                  <c:v>21</c:v>
                </c:pt>
                <c:pt idx="1" c:formatCode="General">
                  <c:v>0</c:v>
                </c:pt>
                <c:pt idx="2" c:formatCode="General">
                  <c:v>0</c:v>
                </c:pt>
                <c:pt idx="3" c:formatCode="General">
                  <c:v>6</c:v>
                </c:pt>
                <c:pt idx="4" c:formatCode="General">
                  <c:v>4</c:v>
                </c:pt>
                <c:pt idx="5" c:formatCode="General">
                  <c:v>0</c:v>
                </c:pt>
                <c:pt idx="6" c:formatCode="General">
                  <c:v>0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湖滨大道沿线-监测条次</a:t>
            </a:r>
          </a:p>
        </c:rich>
      </c:tx>
      <c:layout>
        <c:manualLayout>
          <c:xMode val="edge"/>
          <c:yMode val="edge"/>
          <c:x val="0.247905335881229"/>
          <c:y val="0.1020408163265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11208244389676"/>
                  <c:y val="-0.09070294784580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694025620008028"/>
                  <c:y val="0.1020408163265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692057835092766"/>
                  <c:y val="-0.2441030952319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1507519177256"/>
                  <c:y val="0.16250944822373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37408807445487"/>
                  <c:y val="-0.003779289493575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36690678684196"/>
                  <c:y val="0.0054490206348625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91887186293722"/>
                  <c:y val="0.67292749062633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2842076089668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[黄石市2020年05月数据表.xlsx]媒体形式!$A$3:$B$10</c:f>
              <c:multiLvlStrCache>
                <c:ptCount val="8"/>
                <c:lvl>
                  <c:pt idx="0">
                    <c:v>候车亭</c:v>
                  </c:pt>
                  <c:pt idx="1">
                    <c:v>阅报栏</c:v>
                  </c:pt>
                  <c:pt idx="2">
                    <c:v>LED电子屏</c:v>
                  </c:pt>
                  <c:pt idx="3">
                    <c:v>大牌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</c:lvl>
              </c:multiLvlStrCache>
            </c:multiLvlStrRef>
          </c:cat>
          <c:val>
            <c:numRef>
              <c:f>[黄石市2020年05月数据表.xlsx]媒体形式!$J$3:$J$10</c:f>
              <c:numCache>
                <c:formatCode>General</c:formatCode>
                <c:ptCount val="8"/>
                <c:pt idx="0" c:formatCode="General">
                  <c:v>291</c:v>
                </c:pt>
                <c:pt idx="1" c:formatCode="General">
                  <c:v>10</c:v>
                </c:pt>
                <c:pt idx="2" c:formatCode="General">
                  <c:v>0</c:v>
                </c:pt>
                <c:pt idx="3" c:formatCode="General">
                  <c:v>7</c:v>
                </c:pt>
                <c:pt idx="4" c:formatCode="General">
                  <c:v>1</c:v>
                </c:pt>
                <c:pt idx="5" c:formatCode="General">
                  <c:v>70</c:v>
                </c:pt>
                <c:pt idx="6" c:formatCode="General">
                  <c:v>4</c:v>
                </c:pt>
                <c:pt idx="7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80</Characters>
  <Lines>1</Lines>
  <Paragraphs>1</Paragraphs>
  <TotalTime>0</TotalTime>
  <ScaleCrop>false</ScaleCrop>
  <LinksUpToDate>false</LinksUpToDate>
  <CharactersWithSpaces>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2019-08-05T07:03:00Z</dcterms:created>
  <dc:creator>chs_sandy</dc:creator>
  <cp:lastModifiedBy>吴淼</cp:lastModifiedBy>
  <dcterms:modified xsi:type="dcterms:W3CDTF">2020-08-03T01:26:23Z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