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方正小标宋简体" w:hAnsi="方正小标宋简体" w:eastAsia="方正小标宋简体" w:cs="方正小标宋简体"/>
          <w:i w:val="0"/>
          <w:caps w:val="0"/>
          <w:color w:val="000333"/>
          <w:spacing w:val="0"/>
          <w:sz w:val="29"/>
          <w:szCs w:val="2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宋体" w:hAnsi="宋体" w:eastAsia="宋体" w:cs="宋体"/>
          <w:i w:val="0"/>
          <w:caps w:val="0"/>
          <w:color w:val="000333"/>
          <w:spacing w:val="0"/>
          <w:sz w:val="14"/>
          <w:szCs w:val="14"/>
        </w:rPr>
      </w:pPr>
      <w:r>
        <w:rPr>
          <w:rFonts w:hint="eastAsia" w:ascii="方正小标宋简体" w:hAnsi="方正小标宋简体" w:eastAsia="方正小标宋简体" w:cs="方正小标宋简体"/>
          <w:i w:val="0"/>
          <w:caps w:val="0"/>
          <w:color w:val="000333"/>
          <w:spacing w:val="0"/>
          <w:sz w:val="29"/>
          <w:szCs w:val="29"/>
          <w:shd w:val="clear" w:fill="FFFFFF"/>
        </w:rPr>
        <w:t>黄石市</w:t>
      </w:r>
      <w:r>
        <w:rPr>
          <w:rFonts w:hint="eastAsia" w:ascii="方正小标宋简体" w:hAnsi="方正小标宋简体" w:eastAsia="方正小标宋简体" w:cs="方正小标宋简体"/>
          <w:i w:val="0"/>
          <w:caps w:val="0"/>
          <w:color w:val="000333"/>
          <w:spacing w:val="0"/>
          <w:sz w:val="29"/>
          <w:szCs w:val="29"/>
          <w:shd w:val="clear" w:fill="FFFFFF"/>
          <w:lang w:eastAsia="zh-CN"/>
        </w:rPr>
        <w:t>工商局</w:t>
      </w:r>
      <w:r>
        <w:rPr>
          <w:rFonts w:hint="eastAsia" w:ascii="方正小标宋简体" w:hAnsi="方正小标宋简体" w:eastAsia="方正小标宋简体" w:cs="方正小标宋简体"/>
          <w:i w:val="0"/>
          <w:caps w:val="0"/>
          <w:color w:val="000333"/>
          <w:spacing w:val="0"/>
          <w:sz w:val="29"/>
          <w:szCs w:val="29"/>
          <w:shd w:val="clear" w:fill="FFFFFF"/>
        </w:rPr>
        <w:t>2019年预算公开情况说明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Style w:val="4"/>
          <w:rFonts w:hint="eastAsia" w:ascii="黑体" w:hAnsi="宋体" w:eastAsia="黑体" w:cs="黑体"/>
          <w:i w:val="0"/>
          <w:caps w:val="0"/>
          <w:color w:val="000333"/>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Style w:val="4"/>
          <w:rFonts w:hint="eastAsia" w:ascii="黑体" w:hAnsi="宋体" w:eastAsia="黑体" w:cs="黑体"/>
          <w:i w:val="0"/>
          <w:caps w:val="0"/>
          <w:color w:val="000333"/>
          <w:spacing w:val="0"/>
          <w:sz w:val="21"/>
          <w:szCs w:val="21"/>
          <w:shd w:val="clear" w:fill="FFFFFF"/>
        </w:rPr>
        <w:t>一、单位基本情况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Style w:val="4"/>
          <w:rFonts w:ascii="楷体_GB2312" w:hAnsi="宋体" w:eastAsia="楷体_GB2312" w:cs="楷体_GB2312"/>
          <w:i w:val="0"/>
          <w:caps w:val="0"/>
          <w:color w:val="000333"/>
          <w:spacing w:val="0"/>
          <w:sz w:val="21"/>
          <w:szCs w:val="21"/>
          <w:shd w:val="clear" w:fill="FFFFFF"/>
        </w:rPr>
        <w:t>（一）主要职能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1、贯彻执行工商行政管理法律法规和方针政策，组织实施本行政区域的工商行政管理工作。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2、负责全市各类企业、农民专业合作社和从事经营活动的单位、个人以及外国(地区)企业常驻代表机构等市场主体的登记注册并监督管理，承担依法查处取缔无照经营的责任。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3、承担依法规范和维护各类市场经营秩序的责任，负责监督管理市场交易行为和网络商品交易及有关服务的行为。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4、承担监督管理流通领域商品质量的责任，组织开展有关服务领域消费维权工作，按分工查处假冒伪劣等违法行为，负责全市工商管理系统12315行政执法体系建设，指导消费者咨询、申诉、举报受理、处理等工作，保护经营者、消费者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5、承担查处违法直销和传销案件的责任，依法监督管理直销企业和直销员及其直销活动。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6、依法查处不正当竞争、商业贿赂、走私贩私等经济违法行为。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7、负责依法监督管理经纪人、经纪机构及经纪活动。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8、依法实施合同行政监督管理，负责管理动产抵押物登记，组织监督管理拍卖行为，负责依法查处合同欺诈等违法行为。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9、指导广告业发展，负责广告活动的监督管理工作。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10、负责本市商标管理，指导商标注册和代理工作，依法保护商标专用权和查处商标侵权行为，负责省著名商标推荐、知名商标认定和保护工作，促进本市驰名商标的发展，负责特殊标志、官方标志的保护。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11、负责本市企业信用体系建设，组织指导本市企业、个体工商户、商品交易市场信用分类管理，研究分析并依法发布市场主体登记注册基础信息、商标注册信息等，为政府决策和社会公众提供信息服务。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12、负责个体工商户、私营企业经营行为的服务和监督管理。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13、为大企业提供“直通车”服务。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14、领导本系统工商行政管理业务工作和人事教育、基层建设、财务审计、纪检监察、工会等工作。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15、承办上级交办的其他事项。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Style w:val="4"/>
          <w:rFonts w:hint="eastAsia" w:ascii="楷体_GB2312" w:hAnsi="宋体" w:eastAsia="楷体_GB2312" w:cs="楷体_GB2312"/>
          <w:i w:val="0"/>
          <w:caps w:val="0"/>
          <w:color w:val="000333"/>
          <w:spacing w:val="0"/>
          <w:sz w:val="21"/>
          <w:szCs w:val="21"/>
          <w:shd w:val="clear" w:fill="FFFFFF"/>
        </w:rPr>
        <w:t>（二）机构设置</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right="0" w:rightChars="0" w:firstLine="420" w:firstLineChars="20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aps w:val="0"/>
          <w:color w:val="000333"/>
          <w:spacing w:val="0"/>
          <w:sz w:val="21"/>
          <w:szCs w:val="21"/>
          <w:shd w:val="clear" w:fill="FFFFFF"/>
        </w:rPr>
        <w:t>根据市人民政府办公室《关于印发黄石市</w:t>
      </w:r>
      <w:r>
        <w:rPr>
          <w:rFonts w:hint="eastAsia" w:ascii="仿宋_GB2312" w:hAnsi="仿宋_GB2312" w:eastAsia="仿宋_GB2312" w:cs="仿宋_GB2312"/>
          <w:i w:val="0"/>
          <w:caps w:val="0"/>
          <w:color w:val="000333"/>
          <w:spacing w:val="0"/>
          <w:sz w:val="21"/>
          <w:szCs w:val="21"/>
          <w:shd w:val="clear" w:fill="FFFFFF"/>
          <w:lang w:eastAsia="zh-CN"/>
        </w:rPr>
        <w:t>工商行政管理系统</w:t>
      </w:r>
      <w:r>
        <w:rPr>
          <w:rFonts w:hint="eastAsia" w:ascii="仿宋_GB2312" w:hAnsi="仿宋_GB2312" w:eastAsia="仿宋_GB2312" w:cs="仿宋_GB2312"/>
          <w:i w:val="0"/>
          <w:caps w:val="0"/>
          <w:color w:val="000333"/>
          <w:spacing w:val="0"/>
          <w:sz w:val="21"/>
          <w:szCs w:val="21"/>
          <w:shd w:val="clear" w:fill="FFFFFF"/>
        </w:rPr>
        <w:t>主要职责机构设置和人员编制规定的通知》（</w:t>
      </w:r>
      <w:r>
        <w:rPr>
          <w:rFonts w:hint="eastAsia" w:ascii="仿宋_GB2312" w:hAnsi="仿宋_GB2312" w:eastAsia="仿宋_GB2312" w:cs="仿宋_GB2312"/>
          <w:i w:val="0"/>
          <w:caps w:val="0"/>
          <w:color w:val="000333"/>
          <w:spacing w:val="0"/>
          <w:sz w:val="21"/>
          <w:szCs w:val="21"/>
          <w:shd w:val="clear" w:fill="FFFFFF"/>
          <w:lang w:eastAsia="zh-CN"/>
        </w:rPr>
        <w:t>鄂编</w:t>
      </w:r>
      <w:r>
        <w:rPr>
          <w:rFonts w:hint="eastAsia" w:ascii="仿宋_GB2312" w:hAnsi="仿宋_GB2312" w:eastAsia="仿宋_GB2312" w:cs="仿宋_GB2312"/>
          <w:i w:val="0"/>
          <w:caps w:val="0"/>
          <w:color w:val="000333"/>
          <w:spacing w:val="0"/>
          <w:sz w:val="21"/>
          <w:szCs w:val="21"/>
          <w:shd w:val="clear" w:fill="FFFFFF"/>
        </w:rPr>
        <w:t>办</w:t>
      </w:r>
      <w:r>
        <w:rPr>
          <w:rFonts w:hint="eastAsia" w:ascii="仿宋_GB2312" w:hAnsi="仿宋_GB2312" w:eastAsia="仿宋_GB2312" w:cs="仿宋_GB2312"/>
          <w:i w:val="0"/>
          <w:caps w:val="0"/>
          <w:color w:val="000333"/>
          <w:spacing w:val="0"/>
          <w:sz w:val="21"/>
          <w:szCs w:val="21"/>
          <w:shd w:val="clear" w:fill="FFFFFF"/>
          <w:lang w:eastAsia="zh-CN"/>
        </w:rPr>
        <w:t>文</w:t>
      </w:r>
      <w:r>
        <w:rPr>
          <w:rFonts w:hint="eastAsia" w:ascii="仿宋_GB2312" w:hAnsi="仿宋_GB2312" w:eastAsia="仿宋_GB2312" w:cs="仿宋_GB2312"/>
          <w:i w:val="0"/>
          <w:caps w:val="0"/>
          <w:color w:val="000333"/>
          <w:spacing w:val="0"/>
          <w:sz w:val="21"/>
          <w:szCs w:val="21"/>
          <w:shd w:val="clear" w:fill="FFFFFF"/>
        </w:rPr>
        <w:t>〔201</w:t>
      </w:r>
      <w:r>
        <w:rPr>
          <w:rFonts w:hint="eastAsia" w:ascii="仿宋_GB2312" w:hAnsi="仿宋_GB2312" w:eastAsia="仿宋_GB2312" w:cs="仿宋_GB2312"/>
          <w:i w:val="0"/>
          <w:caps w:val="0"/>
          <w:color w:val="000333"/>
          <w:spacing w:val="0"/>
          <w:sz w:val="21"/>
          <w:szCs w:val="21"/>
          <w:shd w:val="clear" w:fill="FFFFFF"/>
          <w:lang w:val="en-US" w:eastAsia="zh-CN"/>
        </w:rPr>
        <w:t>0</w:t>
      </w:r>
      <w:r>
        <w:rPr>
          <w:rFonts w:hint="eastAsia" w:ascii="仿宋_GB2312" w:hAnsi="仿宋_GB2312" w:eastAsia="仿宋_GB2312" w:cs="仿宋_GB2312"/>
          <w:i w:val="0"/>
          <w:caps w:val="0"/>
          <w:color w:val="000333"/>
          <w:spacing w:val="0"/>
          <w:sz w:val="21"/>
          <w:szCs w:val="21"/>
          <w:shd w:val="clear" w:fill="FFFFFF"/>
        </w:rPr>
        <w:t>〕</w:t>
      </w:r>
      <w:r>
        <w:rPr>
          <w:rFonts w:hint="eastAsia" w:ascii="仿宋_GB2312" w:hAnsi="仿宋_GB2312" w:eastAsia="仿宋_GB2312" w:cs="仿宋_GB2312"/>
          <w:i w:val="0"/>
          <w:caps w:val="0"/>
          <w:color w:val="000333"/>
          <w:spacing w:val="0"/>
          <w:sz w:val="21"/>
          <w:szCs w:val="21"/>
          <w:shd w:val="clear" w:fill="FFFFFF"/>
          <w:lang w:val="en-US" w:eastAsia="zh-CN"/>
        </w:rPr>
        <w:t>232</w:t>
      </w:r>
      <w:r>
        <w:rPr>
          <w:rFonts w:hint="eastAsia" w:ascii="仿宋_GB2312" w:hAnsi="仿宋_GB2312" w:eastAsia="仿宋_GB2312" w:cs="仿宋_GB2312"/>
          <w:i w:val="0"/>
          <w:caps w:val="0"/>
          <w:color w:val="000333"/>
          <w:spacing w:val="0"/>
          <w:sz w:val="21"/>
          <w:szCs w:val="21"/>
          <w:shd w:val="clear" w:fill="FFFFFF"/>
        </w:rPr>
        <w:t>号），</w:t>
      </w:r>
      <w:r>
        <w:rPr>
          <w:rFonts w:hint="eastAsia" w:ascii="仿宋_GB2312" w:hAnsi="仿宋_GB2312" w:eastAsia="仿宋_GB2312" w:cs="仿宋_GB2312"/>
          <w:i w:val="0"/>
          <w:caps w:val="0"/>
          <w:color w:val="000333"/>
          <w:spacing w:val="0"/>
          <w:sz w:val="21"/>
          <w:szCs w:val="21"/>
          <w:shd w:val="clear" w:fill="FFFFFF"/>
          <w:lang w:eastAsia="zh-CN"/>
        </w:rPr>
        <w:t>我局</w:t>
      </w:r>
      <w:r>
        <w:rPr>
          <w:rFonts w:hint="eastAsia" w:ascii="仿宋_GB2312" w:hAnsi="仿宋_GB2312" w:eastAsia="仿宋_GB2312" w:cs="仿宋_GB2312"/>
          <w:sz w:val="21"/>
          <w:szCs w:val="21"/>
          <w:lang w:eastAsia="zh-CN"/>
        </w:rPr>
        <w:t>下设五个直属单位、五个城区分局、</w:t>
      </w:r>
      <w:r>
        <w:rPr>
          <w:rFonts w:hint="eastAsia" w:ascii="仿宋_GB2312" w:hAnsi="仿宋_GB2312" w:eastAsia="仿宋_GB2312" w:cs="仿宋_GB2312"/>
          <w:i w:val="0"/>
          <w:caps w:val="0"/>
          <w:color w:val="333333"/>
          <w:spacing w:val="0"/>
          <w:kern w:val="0"/>
          <w:sz w:val="21"/>
          <w:szCs w:val="21"/>
          <w:shd w:val="clear" w:fill="FFFFFF"/>
          <w:lang w:val="en-US" w:eastAsia="zh-CN" w:bidi="ar"/>
        </w:rPr>
        <w:t>设6个内设机构(办公室、人事科、法规科、市场规范管理科、商标广告监管科、财务审计科等)</w:t>
      </w:r>
      <w:r>
        <w:rPr>
          <w:rFonts w:hint="eastAsia" w:ascii="仿宋_GB2312" w:hAnsi="仿宋_GB2312" w:eastAsia="仿宋_GB2312" w:cs="仿宋_GB2312"/>
          <w:sz w:val="21"/>
          <w:szCs w:val="21"/>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Style w:val="4"/>
          <w:rFonts w:hint="eastAsia" w:ascii="楷体_GB2312" w:hAnsi="宋体" w:eastAsia="楷体_GB2312" w:cs="楷体_GB2312"/>
          <w:i w:val="0"/>
          <w:caps w:val="0"/>
          <w:color w:val="000333"/>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Style w:val="4"/>
          <w:rFonts w:hint="eastAsia" w:ascii="楷体_GB2312" w:hAnsi="宋体" w:eastAsia="楷体_GB2312" w:cs="楷体_GB2312"/>
          <w:i w:val="0"/>
          <w:caps w:val="0"/>
          <w:color w:val="000333"/>
          <w:spacing w:val="0"/>
          <w:sz w:val="21"/>
          <w:szCs w:val="21"/>
          <w:shd w:val="clear" w:fill="FFFFFF"/>
        </w:rPr>
        <w:t>（三）人员情况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Fonts w:hint="eastAsia" w:ascii="仿宋_GB2312" w:hAnsi="宋体" w:eastAsia="仿宋_GB2312" w:cs="仿宋_GB2312"/>
          <w:i w:val="0"/>
          <w:caps w:val="0"/>
          <w:color w:val="000333"/>
          <w:spacing w:val="0"/>
          <w:sz w:val="21"/>
          <w:szCs w:val="21"/>
          <w:shd w:val="clear" w:fill="FFFFFF"/>
        </w:rPr>
        <w:t>黄石市</w:t>
      </w:r>
      <w:r>
        <w:rPr>
          <w:rFonts w:hint="eastAsia" w:ascii="仿宋_GB2312" w:hAnsi="宋体" w:eastAsia="仿宋_GB2312" w:cs="仿宋_GB2312"/>
          <w:i w:val="0"/>
          <w:caps w:val="0"/>
          <w:color w:val="000333"/>
          <w:spacing w:val="0"/>
          <w:sz w:val="21"/>
          <w:szCs w:val="21"/>
          <w:shd w:val="clear" w:fill="FFFFFF"/>
          <w:lang w:eastAsia="zh-CN"/>
        </w:rPr>
        <w:t>工商局</w:t>
      </w:r>
      <w:r>
        <w:rPr>
          <w:rFonts w:hint="eastAsia" w:ascii="仿宋_GB2312" w:hAnsi="宋体" w:eastAsia="仿宋_GB2312" w:cs="仿宋_GB2312"/>
          <w:i w:val="0"/>
          <w:caps w:val="0"/>
          <w:color w:val="000333"/>
          <w:spacing w:val="0"/>
          <w:sz w:val="21"/>
          <w:szCs w:val="21"/>
          <w:shd w:val="clear" w:fill="FFFFFF"/>
        </w:rPr>
        <w:t>为市政府直属正处级行政机构，单位共有编制</w:t>
      </w:r>
      <w:r>
        <w:rPr>
          <w:rFonts w:hint="eastAsia" w:ascii="仿宋_GB2312" w:hAnsi="宋体" w:eastAsia="仿宋_GB2312" w:cs="仿宋_GB2312"/>
          <w:i w:val="0"/>
          <w:caps w:val="0"/>
          <w:color w:val="000333"/>
          <w:spacing w:val="0"/>
          <w:sz w:val="21"/>
          <w:szCs w:val="21"/>
          <w:shd w:val="clear" w:fill="FFFFFF"/>
          <w:lang w:val="en-US" w:eastAsia="zh-CN"/>
        </w:rPr>
        <w:t>360</w:t>
      </w:r>
      <w:r>
        <w:rPr>
          <w:rFonts w:hint="eastAsia" w:ascii="仿宋_GB2312" w:hAnsi="宋体" w:eastAsia="仿宋_GB2312" w:cs="仿宋_GB2312"/>
          <w:i w:val="0"/>
          <w:caps w:val="0"/>
          <w:color w:val="000333"/>
          <w:spacing w:val="0"/>
          <w:sz w:val="21"/>
          <w:szCs w:val="21"/>
          <w:shd w:val="clear" w:fill="FFFFFF"/>
        </w:rPr>
        <w:t>个，其中：行政编制3</w:t>
      </w:r>
      <w:r>
        <w:rPr>
          <w:rFonts w:hint="eastAsia" w:ascii="仿宋_GB2312" w:hAnsi="宋体" w:eastAsia="仿宋_GB2312" w:cs="仿宋_GB2312"/>
          <w:i w:val="0"/>
          <w:caps w:val="0"/>
          <w:color w:val="000333"/>
          <w:spacing w:val="0"/>
          <w:sz w:val="21"/>
          <w:szCs w:val="21"/>
          <w:shd w:val="clear" w:fill="FFFFFF"/>
          <w:lang w:val="en-US" w:eastAsia="zh-CN"/>
        </w:rPr>
        <w:t>00</w:t>
      </w:r>
      <w:r>
        <w:rPr>
          <w:rFonts w:hint="eastAsia" w:ascii="仿宋_GB2312" w:hAnsi="宋体" w:eastAsia="仿宋_GB2312" w:cs="仿宋_GB2312"/>
          <w:i w:val="0"/>
          <w:caps w:val="0"/>
          <w:color w:val="000333"/>
          <w:spacing w:val="0"/>
          <w:sz w:val="21"/>
          <w:szCs w:val="21"/>
          <w:shd w:val="clear" w:fill="FFFFFF"/>
        </w:rPr>
        <w:t>个，工勤编制</w:t>
      </w:r>
      <w:r>
        <w:rPr>
          <w:rFonts w:hint="eastAsia" w:ascii="仿宋_GB2312" w:hAnsi="宋体" w:eastAsia="仿宋_GB2312" w:cs="仿宋_GB2312"/>
          <w:i w:val="0"/>
          <w:caps w:val="0"/>
          <w:color w:val="000333"/>
          <w:spacing w:val="0"/>
          <w:sz w:val="21"/>
          <w:szCs w:val="21"/>
          <w:shd w:val="clear" w:fill="FFFFFF"/>
          <w:lang w:val="en-US" w:eastAsia="zh-CN"/>
        </w:rPr>
        <w:t>26</w:t>
      </w:r>
      <w:r>
        <w:rPr>
          <w:rFonts w:hint="eastAsia" w:ascii="仿宋_GB2312" w:hAnsi="宋体" w:eastAsia="仿宋_GB2312" w:cs="仿宋_GB2312"/>
          <w:i w:val="0"/>
          <w:caps w:val="0"/>
          <w:color w:val="000333"/>
          <w:spacing w:val="0"/>
          <w:sz w:val="21"/>
          <w:szCs w:val="21"/>
          <w:shd w:val="clear" w:fill="FFFFFF"/>
        </w:rPr>
        <w:t>个，事业编制--公益一类</w:t>
      </w:r>
      <w:r>
        <w:rPr>
          <w:rFonts w:hint="eastAsia" w:ascii="仿宋_GB2312" w:hAnsi="宋体" w:eastAsia="仿宋_GB2312" w:cs="仿宋_GB2312"/>
          <w:i w:val="0"/>
          <w:caps w:val="0"/>
          <w:color w:val="000333"/>
          <w:spacing w:val="0"/>
          <w:sz w:val="21"/>
          <w:szCs w:val="21"/>
          <w:shd w:val="clear" w:fill="FFFFFF"/>
          <w:lang w:val="en-US" w:eastAsia="zh-CN"/>
        </w:rPr>
        <w:t>34</w:t>
      </w:r>
      <w:r>
        <w:rPr>
          <w:rFonts w:hint="eastAsia" w:ascii="仿宋_GB2312" w:hAnsi="宋体" w:eastAsia="仿宋_GB2312" w:cs="仿宋_GB2312"/>
          <w:i w:val="0"/>
          <w:caps w:val="0"/>
          <w:color w:val="000333"/>
          <w:spacing w:val="0"/>
          <w:sz w:val="21"/>
          <w:szCs w:val="21"/>
          <w:shd w:val="clear" w:fill="FFFFFF"/>
        </w:rPr>
        <w:t>个，合计</w:t>
      </w:r>
      <w:r>
        <w:rPr>
          <w:rFonts w:hint="eastAsia" w:ascii="仿宋_GB2312" w:hAnsi="宋体" w:eastAsia="仿宋_GB2312" w:cs="仿宋_GB2312"/>
          <w:i w:val="0"/>
          <w:caps w:val="0"/>
          <w:color w:val="000333"/>
          <w:spacing w:val="0"/>
          <w:sz w:val="21"/>
          <w:szCs w:val="21"/>
          <w:shd w:val="clear" w:fill="FFFFFF"/>
          <w:lang w:val="en-US" w:eastAsia="zh-CN"/>
        </w:rPr>
        <w:t>360</w:t>
      </w:r>
      <w:r>
        <w:rPr>
          <w:rFonts w:hint="eastAsia" w:ascii="仿宋_GB2312" w:hAnsi="宋体" w:eastAsia="仿宋_GB2312" w:cs="仿宋_GB2312"/>
          <w:i w:val="0"/>
          <w:caps w:val="0"/>
          <w:color w:val="000333"/>
          <w:spacing w:val="0"/>
          <w:sz w:val="21"/>
          <w:szCs w:val="21"/>
          <w:shd w:val="clear" w:fill="FFFFFF"/>
        </w:rPr>
        <w:t>个,截止2018年12月份，行政编制在职</w:t>
      </w:r>
      <w:r>
        <w:rPr>
          <w:rFonts w:hint="eastAsia" w:ascii="仿宋_GB2312" w:hAnsi="宋体" w:eastAsia="仿宋_GB2312" w:cs="仿宋_GB2312"/>
          <w:i w:val="0"/>
          <w:caps w:val="0"/>
          <w:color w:val="000333"/>
          <w:spacing w:val="0"/>
          <w:sz w:val="21"/>
          <w:szCs w:val="21"/>
          <w:shd w:val="clear" w:fill="FFFFFF"/>
          <w:lang w:val="en-US" w:eastAsia="zh-CN"/>
        </w:rPr>
        <w:t>259</w:t>
      </w:r>
      <w:r>
        <w:rPr>
          <w:rFonts w:hint="eastAsia" w:ascii="仿宋_GB2312" w:hAnsi="宋体" w:eastAsia="仿宋_GB2312" w:cs="仿宋_GB2312"/>
          <w:i w:val="0"/>
          <w:caps w:val="0"/>
          <w:color w:val="000333"/>
          <w:spacing w:val="0"/>
          <w:sz w:val="21"/>
          <w:szCs w:val="21"/>
          <w:shd w:val="clear" w:fill="FFFFFF"/>
        </w:rPr>
        <w:t>人，工勤在职</w:t>
      </w:r>
      <w:r>
        <w:rPr>
          <w:rFonts w:hint="eastAsia" w:ascii="仿宋_GB2312" w:hAnsi="宋体" w:eastAsia="仿宋_GB2312" w:cs="仿宋_GB2312"/>
          <w:i w:val="0"/>
          <w:caps w:val="0"/>
          <w:color w:val="000333"/>
          <w:spacing w:val="0"/>
          <w:sz w:val="21"/>
          <w:szCs w:val="21"/>
          <w:shd w:val="clear" w:fill="FFFFFF"/>
          <w:lang w:val="en-US" w:eastAsia="zh-CN"/>
        </w:rPr>
        <w:t>23</w:t>
      </w:r>
      <w:r>
        <w:rPr>
          <w:rFonts w:hint="eastAsia" w:ascii="仿宋_GB2312" w:hAnsi="宋体" w:eastAsia="仿宋_GB2312" w:cs="仿宋_GB2312"/>
          <w:i w:val="0"/>
          <w:caps w:val="0"/>
          <w:color w:val="000333"/>
          <w:spacing w:val="0"/>
          <w:sz w:val="21"/>
          <w:szCs w:val="21"/>
          <w:shd w:val="clear" w:fill="FFFFFF"/>
        </w:rPr>
        <w:t>人，参公编制在职</w:t>
      </w:r>
      <w:r>
        <w:rPr>
          <w:rFonts w:hint="eastAsia" w:ascii="仿宋_GB2312" w:hAnsi="宋体" w:eastAsia="仿宋_GB2312" w:cs="仿宋_GB2312"/>
          <w:i w:val="0"/>
          <w:caps w:val="0"/>
          <w:color w:val="000333"/>
          <w:spacing w:val="0"/>
          <w:sz w:val="21"/>
          <w:szCs w:val="21"/>
          <w:shd w:val="clear" w:fill="FFFFFF"/>
          <w:lang w:val="en-US" w:eastAsia="zh-CN"/>
        </w:rPr>
        <w:t>2</w:t>
      </w:r>
      <w:r>
        <w:rPr>
          <w:rFonts w:hint="eastAsia" w:ascii="仿宋_GB2312" w:hAnsi="宋体" w:eastAsia="仿宋_GB2312" w:cs="仿宋_GB2312"/>
          <w:i w:val="0"/>
          <w:caps w:val="0"/>
          <w:color w:val="000333"/>
          <w:spacing w:val="0"/>
          <w:sz w:val="21"/>
          <w:szCs w:val="21"/>
          <w:shd w:val="clear" w:fill="FFFFFF"/>
        </w:rPr>
        <w:t>3人，合计在职</w:t>
      </w:r>
      <w:r>
        <w:rPr>
          <w:rFonts w:hint="eastAsia" w:ascii="仿宋_GB2312" w:hAnsi="宋体" w:eastAsia="仿宋_GB2312" w:cs="仿宋_GB2312"/>
          <w:i w:val="0"/>
          <w:caps w:val="0"/>
          <w:color w:val="000333"/>
          <w:spacing w:val="0"/>
          <w:sz w:val="21"/>
          <w:szCs w:val="21"/>
          <w:shd w:val="clear" w:fill="FFFFFF"/>
          <w:lang w:val="en-US" w:eastAsia="zh-CN"/>
        </w:rPr>
        <w:t>305</w:t>
      </w:r>
      <w:r>
        <w:rPr>
          <w:rFonts w:hint="eastAsia" w:ascii="仿宋_GB2312" w:hAnsi="宋体" w:eastAsia="仿宋_GB2312" w:cs="仿宋_GB2312"/>
          <w:i w:val="0"/>
          <w:caps w:val="0"/>
          <w:color w:val="000333"/>
          <w:spacing w:val="0"/>
          <w:sz w:val="21"/>
          <w:szCs w:val="21"/>
          <w:shd w:val="clear" w:fill="FFFFFF"/>
        </w:rPr>
        <w:t>人。2018年实有在职在编</w:t>
      </w:r>
      <w:r>
        <w:rPr>
          <w:rFonts w:hint="eastAsia" w:ascii="仿宋_GB2312" w:hAnsi="宋体" w:eastAsia="仿宋_GB2312" w:cs="仿宋_GB2312"/>
          <w:i w:val="0"/>
          <w:caps w:val="0"/>
          <w:color w:val="000333"/>
          <w:spacing w:val="0"/>
          <w:sz w:val="21"/>
          <w:szCs w:val="21"/>
          <w:shd w:val="clear" w:fill="FFFFFF"/>
          <w:lang w:val="en-US" w:eastAsia="zh-CN"/>
        </w:rPr>
        <w:t>305</w:t>
      </w:r>
      <w:r>
        <w:rPr>
          <w:rFonts w:hint="eastAsia" w:ascii="仿宋_GB2312" w:hAnsi="宋体" w:eastAsia="仿宋_GB2312" w:cs="仿宋_GB2312"/>
          <w:i w:val="0"/>
          <w:caps w:val="0"/>
          <w:color w:val="000333"/>
          <w:spacing w:val="0"/>
          <w:sz w:val="21"/>
          <w:szCs w:val="21"/>
          <w:shd w:val="clear" w:fill="FFFFFF"/>
        </w:rPr>
        <w:t>人，退休</w:t>
      </w:r>
      <w:r>
        <w:rPr>
          <w:rFonts w:hint="eastAsia" w:ascii="仿宋_GB2312" w:hAnsi="宋体" w:eastAsia="仿宋_GB2312" w:cs="仿宋_GB2312"/>
          <w:i w:val="0"/>
          <w:caps w:val="0"/>
          <w:color w:val="000333"/>
          <w:spacing w:val="0"/>
          <w:sz w:val="21"/>
          <w:szCs w:val="21"/>
          <w:shd w:val="clear" w:fill="FFFFFF"/>
          <w:lang w:val="en-US" w:eastAsia="zh-CN"/>
        </w:rPr>
        <w:t>200</w:t>
      </w:r>
      <w:r>
        <w:rPr>
          <w:rFonts w:hint="eastAsia" w:ascii="仿宋_GB2312" w:hAnsi="宋体" w:eastAsia="仿宋_GB2312" w:cs="仿宋_GB2312"/>
          <w:i w:val="0"/>
          <w:caps w:val="0"/>
          <w:color w:val="000333"/>
          <w:spacing w:val="0"/>
          <w:sz w:val="21"/>
          <w:szCs w:val="21"/>
          <w:shd w:val="clear" w:fill="FFFFFF"/>
        </w:rPr>
        <w:t>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Style w:val="4"/>
          <w:rFonts w:hint="eastAsia" w:ascii="黑体" w:hAnsi="宋体" w:eastAsia="黑体" w:cs="黑体"/>
          <w:i w:val="0"/>
          <w:caps w:val="0"/>
          <w:color w:val="000333"/>
          <w:spacing w:val="0"/>
          <w:sz w:val="21"/>
          <w:szCs w:val="21"/>
          <w:shd w:val="clear" w:fill="FFFFFF"/>
        </w:rPr>
        <w:t>二、2019年度部门预算基本情况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Style w:val="4"/>
          <w:rFonts w:hint="eastAsia" w:ascii="楷体_GB2312" w:hAnsi="宋体" w:eastAsia="楷体_GB2312" w:cs="楷体_GB2312"/>
          <w:i w:val="0"/>
          <w:caps w:val="0"/>
          <w:color w:val="000333"/>
          <w:spacing w:val="0"/>
          <w:sz w:val="21"/>
          <w:szCs w:val="21"/>
          <w:shd w:val="clear" w:fill="FFFFFF"/>
        </w:rPr>
        <w:t>（一）预算收支增减变化情况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right="0" w:rightChars="0" w:firstLine="420" w:firstLineChars="200"/>
        <w:jc w:val="left"/>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2019年我局系统本年收入预算6922.34万元，其中：一般公共预算财政拨款6822.34万元，项目经费拨款（商标奖励款）100万元。本年支出预算6922.34万元:，其中：工资福利性支出5130.17万元，对个人及家庭补助支出779.21万元，商品和服务支出912.96万元，项目支出100万元。</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right="0" w:rightChars="0" w:firstLine="420" w:firstLineChars="200"/>
        <w:jc w:val="left"/>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2018年我局系统收入预算7048.93万元,其中：一般公共预算财政拨款6948.93万元，项目经费拨款（商标奖励款）100万元。本年支出预算7048.93万元，其中，工资福利性支出5329.18万元，对个人及家庭补助支出677.94万元，商品和服务支出941.81万元,项目经费拨款（商标奖励款）100万元。</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right="0" w:rightChars="0" w:firstLine="420" w:firstLineChars="200"/>
        <w:jc w:val="left"/>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2018年同比2019年本年收入预算减少126.59万元，下降1.83%，其中，一般公共预算财政拨款收入减少126.59万元，下降1.86%，项目经费同比持平。本年支出预算减少126.59万元，下降1.83%，其中，工资福利性支出减少199.01万元，下降3.88%，对个人及家庭补助支出增加101.27万元，增长13%，商品和服务支出减少28.85万元，下降3.16%，项目经费无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Style w:val="4"/>
          <w:rFonts w:hint="eastAsia" w:ascii="楷体_GB2312" w:hAnsi="宋体" w:eastAsia="楷体_GB2312" w:cs="楷体_GB2312"/>
          <w:i w:val="0"/>
          <w:caps w:val="0"/>
          <w:color w:val="000333"/>
          <w:spacing w:val="0"/>
          <w:sz w:val="21"/>
          <w:szCs w:val="21"/>
          <w:shd w:val="clear" w:fill="FFFFFF"/>
        </w:rPr>
        <w:t>（二）机关运行经费安排情况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right="0" w:rightChars="0" w:firstLine="420" w:firstLineChars="200"/>
        <w:jc w:val="left"/>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2019年我局系统机关运行经费预算总额为1012.96万元，其中，商品和服务支出912.96万元，项目支出100万元。主要为办公费106.2万元，印刷费15万元，水电费50万元，邮电费12万元，差旅费40万元，维修（护）费10万元，会议费2万元，培训费15万元，公务接待费8万元，劳务费175万元，工会经费78.07万元，福利费97.59万元，公务用车运行维护费104万元，其他交通费200.1万元，商标奖励款100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leftChars="0" w:right="0" w:rightChars="0" w:firstLine="420" w:firstLineChars="200"/>
        <w:jc w:val="center"/>
        <w:rPr>
          <w:rFonts w:ascii="宋体" w:hAnsi="宋体" w:eastAsia="宋体" w:cs="宋体"/>
          <w:i w:val="0"/>
          <w:caps w:val="0"/>
          <w:color w:val="000333"/>
          <w:spacing w:val="0"/>
          <w:sz w:val="14"/>
          <w:szCs w:val="14"/>
        </w:rPr>
      </w:pPr>
      <w:r>
        <w:rPr>
          <w:rFonts w:hint="eastAsia" w:ascii="楷体_GB2312" w:hAnsi="宋体" w:eastAsia="楷体_GB2312" w:cs="楷体_GB2312"/>
          <w:i w:val="0"/>
          <w:caps w:val="0"/>
          <w:color w:val="00000A"/>
          <w:spacing w:val="0"/>
          <w:sz w:val="21"/>
          <w:szCs w:val="21"/>
          <w:shd w:val="clear" w:fill="FFFFFF"/>
        </w:rPr>
        <w:t>2018-2019年支出预算对比表</w:t>
      </w:r>
    </w:p>
    <w:tbl>
      <w:tblPr>
        <w:tblStyle w:val="5"/>
        <w:tblW w:w="804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29"/>
        <w:gridCol w:w="1399"/>
        <w:gridCol w:w="1491"/>
        <w:gridCol w:w="1623"/>
        <w:gridCol w:w="1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4" w:hRule="atLeast"/>
          <w:tblCellSpacing w:w="15" w:type="dxa"/>
        </w:trPr>
        <w:tc>
          <w:tcPr>
            <w:tcW w:w="1784"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项目</w:t>
            </w:r>
          </w:p>
        </w:tc>
        <w:tc>
          <w:tcPr>
            <w:tcW w:w="1369"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2018年</w:t>
            </w:r>
          </w:p>
        </w:tc>
        <w:tc>
          <w:tcPr>
            <w:tcW w:w="1461"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2019年</w:t>
            </w:r>
          </w:p>
        </w:tc>
        <w:tc>
          <w:tcPr>
            <w:tcW w:w="1593"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增加金额</w:t>
            </w:r>
          </w:p>
        </w:tc>
        <w:tc>
          <w:tcPr>
            <w:tcW w:w="1653"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blCellSpacing w:w="15" w:type="dxa"/>
        </w:trPr>
        <w:tc>
          <w:tcPr>
            <w:tcW w:w="1784"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交通费</w:t>
            </w:r>
          </w:p>
        </w:tc>
        <w:tc>
          <w:tcPr>
            <w:tcW w:w="1369"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rFonts w:hint="eastAsia" w:eastAsiaTheme="minorEastAsia"/>
                <w:color w:val="000333"/>
                <w:sz w:val="14"/>
                <w:szCs w:val="14"/>
                <w:lang w:eastAsia="zh-CN"/>
              </w:rPr>
            </w:pPr>
            <w:r>
              <w:rPr>
                <w:rFonts w:hint="eastAsia" w:ascii="宋体" w:hAnsi="宋体" w:eastAsia="宋体" w:cs="宋体"/>
                <w:i w:val="0"/>
                <w:color w:val="000333"/>
                <w:kern w:val="0"/>
                <w:sz w:val="16"/>
                <w:szCs w:val="16"/>
                <w:u w:val="none"/>
                <w:lang w:val="en-US" w:eastAsia="zh-CN" w:bidi="ar"/>
              </w:rPr>
              <w:t>104</w:t>
            </w:r>
          </w:p>
        </w:tc>
        <w:tc>
          <w:tcPr>
            <w:tcW w:w="1461"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rFonts w:hint="eastAsia" w:eastAsiaTheme="minorEastAsia"/>
                <w:color w:val="000333"/>
                <w:sz w:val="14"/>
                <w:szCs w:val="14"/>
                <w:lang w:eastAsia="zh-CN"/>
              </w:rPr>
            </w:pPr>
            <w:r>
              <w:rPr>
                <w:rFonts w:hint="eastAsia" w:ascii="宋体" w:hAnsi="宋体" w:eastAsia="宋体" w:cs="宋体"/>
                <w:i w:val="0"/>
                <w:color w:val="000333"/>
                <w:kern w:val="0"/>
                <w:sz w:val="16"/>
                <w:szCs w:val="16"/>
                <w:u w:val="none"/>
                <w:lang w:val="en-US" w:eastAsia="zh-CN" w:bidi="ar"/>
              </w:rPr>
              <w:t>104</w:t>
            </w:r>
          </w:p>
        </w:tc>
        <w:tc>
          <w:tcPr>
            <w:tcW w:w="1593"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0</w:t>
            </w:r>
          </w:p>
        </w:tc>
        <w:tc>
          <w:tcPr>
            <w:tcW w:w="1653"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5" w:hRule="atLeast"/>
          <w:tblCellSpacing w:w="15" w:type="dxa"/>
        </w:trPr>
        <w:tc>
          <w:tcPr>
            <w:tcW w:w="1784"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职工福利费</w:t>
            </w:r>
          </w:p>
        </w:tc>
        <w:tc>
          <w:tcPr>
            <w:tcW w:w="1369"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rFonts w:hint="eastAsia" w:eastAsiaTheme="minorEastAsia"/>
                <w:color w:val="000333"/>
                <w:sz w:val="14"/>
                <w:szCs w:val="14"/>
                <w:lang w:eastAsia="zh-CN"/>
              </w:rPr>
            </w:pPr>
            <w:r>
              <w:rPr>
                <w:rFonts w:hint="eastAsia" w:ascii="宋体" w:hAnsi="宋体" w:eastAsia="宋体" w:cs="宋体"/>
                <w:i w:val="0"/>
                <w:color w:val="000333"/>
                <w:kern w:val="0"/>
                <w:sz w:val="16"/>
                <w:szCs w:val="16"/>
                <w:u w:val="none"/>
                <w:lang w:val="en-US" w:eastAsia="zh-CN" w:bidi="ar"/>
              </w:rPr>
              <w:t>95.46</w:t>
            </w:r>
          </w:p>
        </w:tc>
        <w:tc>
          <w:tcPr>
            <w:tcW w:w="1461"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rFonts w:hint="eastAsia" w:eastAsiaTheme="minorEastAsia"/>
                <w:color w:val="000333"/>
                <w:sz w:val="14"/>
                <w:szCs w:val="14"/>
                <w:lang w:eastAsia="zh-CN"/>
              </w:rPr>
            </w:pPr>
            <w:r>
              <w:rPr>
                <w:rFonts w:hint="eastAsia" w:ascii="宋体" w:hAnsi="宋体" w:eastAsia="宋体" w:cs="宋体"/>
                <w:i w:val="0"/>
                <w:color w:val="000333"/>
                <w:kern w:val="0"/>
                <w:sz w:val="16"/>
                <w:szCs w:val="16"/>
                <w:u w:val="none"/>
                <w:lang w:val="en-US" w:eastAsia="zh-CN" w:bidi="ar"/>
              </w:rPr>
              <w:t>97.59</w:t>
            </w:r>
          </w:p>
        </w:tc>
        <w:tc>
          <w:tcPr>
            <w:tcW w:w="1593"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2.13</w:t>
            </w:r>
          </w:p>
        </w:tc>
        <w:tc>
          <w:tcPr>
            <w:tcW w:w="1653"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blCellSpacing w:w="15" w:type="dxa"/>
        </w:trPr>
        <w:tc>
          <w:tcPr>
            <w:tcW w:w="1784"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公用经费</w:t>
            </w:r>
          </w:p>
        </w:tc>
        <w:tc>
          <w:tcPr>
            <w:tcW w:w="1369"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rFonts w:hint="eastAsia" w:eastAsiaTheme="minorEastAsia"/>
                <w:color w:val="000333"/>
                <w:sz w:val="14"/>
                <w:szCs w:val="14"/>
                <w:lang w:eastAsia="zh-CN"/>
              </w:rPr>
            </w:pPr>
            <w:r>
              <w:rPr>
                <w:rFonts w:hint="eastAsia" w:ascii="宋体" w:hAnsi="宋体" w:eastAsia="宋体" w:cs="宋体"/>
                <w:i w:val="0"/>
                <w:color w:val="000333"/>
                <w:kern w:val="0"/>
                <w:sz w:val="16"/>
                <w:szCs w:val="16"/>
                <w:u w:val="none"/>
                <w:lang w:val="en-US" w:eastAsia="zh-CN" w:bidi="ar"/>
              </w:rPr>
              <w:t>742.35</w:t>
            </w:r>
          </w:p>
        </w:tc>
        <w:tc>
          <w:tcPr>
            <w:tcW w:w="1461"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rFonts w:hint="eastAsia" w:eastAsiaTheme="minorEastAsia"/>
                <w:color w:val="000333"/>
                <w:sz w:val="14"/>
                <w:szCs w:val="14"/>
                <w:lang w:eastAsia="zh-CN"/>
              </w:rPr>
            </w:pPr>
            <w:r>
              <w:rPr>
                <w:rFonts w:hint="eastAsia" w:ascii="宋体" w:hAnsi="宋体" w:eastAsia="宋体" w:cs="宋体"/>
                <w:i w:val="0"/>
                <w:color w:val="000333"/>
                <w:kern w:val="0"/>
                <w:sz w:val="16"/>
                <w:szCs w:val="16"/>
                <w:u w:val="none"/>
                <w:lang w:val="en-US" w:eastAsia="zh-CN" w:bidi="ar"/>
              </w:rPr>
              <w:t>711.37</w:t>
            </w:r>
          </w:p>
        </w:tc>
        <w:tc>
          <w:tcPr>
            <w:tcW w:w="1593"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-30.98</w:t>
            </w:r>
          </w:p>
        </w:tc>
        <w:tc>
          <w:tcPr>
            <w:tcW w:w="1653"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4" w:hRule="atLeast"/>
          <w:tblCellSpacing w:w="15" w:type="dxa"/>
        </w:trPr>
        <w:tc>
          <w:tcPr>
            <w:tcW w:w="1784"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合计</w:t>
            </w:r>
          </w:p>
        </w:tc>
        <w:tc>
          <w:tcPr>
            <w:tcW w:w="1369"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rFonts w:hint="eastAsia" w:eastAsiaTheme="minorEastAsia"/>
                <w:color w:val="000333"/>
                <w:sz w:val="14"/>
                <w:szCs w:val="14"/>
                <w:lang w:eastAsia="zh-CN"/>
              </w:rPr>
            </w:pPr>
            <w:r>
              <w:rPr>
                <w:rFonts w:hint="eastAsia" w:ascii="宋体" w:hAnsi="宋体" w:eastAsia="宋体" w:cs="宋体"/>
                <w:i w:val="0"/>
                <w:color w:val="000333"/>
                <w:kern w:val="0"/>
                <w:sz w:val="16"/>
                <w:szCs w:val="16"/>
                <w:u w:val="none"/>
                <w:lang w:val="en-US" w:eastAsia="zh-CN" w:bidi="ar"/>
              </w:rPr>
              <w:t>941.81</w:t>
            </w:r>
          </w:p>
        </w:tc>
        <w:tc>
          <w:tcPr>
            <w:tcW w:w="1461"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rFonts w:hint="eastAsia" w:eastAsiaTheme="minorEastAsia"/>
                <w:color w:val="000333"/>
                <w:sz w:val="14"/>
                <w:szCs w:val="14"/>
                <w:lang w:eastAsia="zh-CN"/>
              </w:rPr>
            </w:pPr>
            <w:r>
              <w:rPr>
                <w:rFonts w:hint="eastAsia" w:ascii="宋体" w:hAnsi="宋体" w:eastAsia="宋体" w:cs="宋体"/>
                <w:i w:val="0"/>
                <w:color w:val="000333"/>
                <w:kern w:val="0"/>
                <w:sz w:val="16"/>
                <w:szCs w:val="16"/>
                <w:u w:val="none"/>
                <w:lang w:val="en-US" w:eastAsia="zh-CN" w:bidi="ar"/>
              </w:rPr>
              <w:t>912.96</w:t>
            </w:r>
          </w:p>
        </w:tc>
        <w:tc>
          <w:tcPr>
            <w:tcW w:w="1593"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-28.85</w:t>
            </w:r>
          </w:p>
        </w:tc>
        <w:tc>
          <w:tcPr>
            <w:tcW w:w="1653"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6"/>
                <w:szCs w:val="16"/>
                <w:u w:val="none"/>
                <w:lang w:val="en-US" w:eastAsia="zh-CN" w:bidi="ar"/>
              </w:rPr>
              <w:t>-3.16%</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leftChars="0" w:right="0" w:rightChars="0" w:firstLine="420" w:firstLineChars="200"/>
        <w:jc w:val="left"/>
        <w:rPr>
          <w:rFonts w:ascii="宋体" w:hAnsi="宋体" w:eastAsia="宋体" w:cs="宋体"/>
          <w:i w:val="0"/>
          <w:caps w:val="0"/>
          <w:color w:val="000333"/>
          <w:spacing w:val="0"/>
          <w:sz w:val="14"/>
          <w:szCs w:val="14"/>
        </w:rPr>
      </w:pPr>
      <w:r>
        <w:rPr>
          <w:rStyle w:val="4"/>
          <w:rFonts w:hint="eastAsia" w:ascii="楷体_GB2312" w:hAnsi="宋体" w:eastAsia="楷体_GB2312" w:cs="楷体_GB2312"/>
          <w:i w:val="0"/>
          <w:caps w:val="0"/>
          <w:color w:val="000333"/>
          <w:spacing w:val="0"/>
          <w:sz w:val="21"/>
          <w:szCs w:val="21"/>
          <w:shd w:val="clear" w:fill="FFFFFF"/>
        </w:rPr>
        <w:t>（三）政府采购情况</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right="0" w:rightChars="0" w:firstLine="420" w:firstLineChars="200"/>
        <w:jc w:val="left"/>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2019年我局系统政府采购预算资金为111.87万元，比2018年预算131.07万元，减少19.2万元。其中，经费拨款（补助）预算安排111.87万元。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Style w:val="4"/>
          <w:rFonts w:hint="eastAsia" w:ascii="楷体_GB2312" w:hAnsi="宋体" w:eastAsia="楷体_GB2312" w:cs="楷体_GB2312"/>
          <w:i w:val="0"/>
          <w:caps w:val="0"/>
          <w:color w:val="000333"/>
          <w:spacing w:val="0"/>
          <w:sz w:val="21"/>
          <w:szCs w:val="21"/>
          <w:shd w:val="clear" w:fill="FFFFFF"/>
        </w:rPr>
        <w:t>（四）“三公”经费安排情况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hint="eastAsia" w:ascii="仿宋_GB2312" w:hAnsi="宋体" w:eastAsia="仿宋_GB2312" w:cs="仿宋_GB2312"/>
          <w:i w:val="0"/>
          <w:caps w:val="0"/>
          <w:color w:val="00000A"/>
          <w:spacing w:val="0"/>
          <w:sz w:val="21"/>
          <w:szCs w:val="21"/>
          <w:shd w:val="clear" w:fill="FFFFFF"/>
        </w:rPr>
      </w:pPr>
      <w:r>
        <w:rPr>
          <w:rFonts w:hint="eastAsia" w:ascii="仿宋_GB2312" w:hAnsi="宋体" w:eastAsia="仿宋_GB2312" w:cs="仿宋_GB2312"/>
          <w:i w:val="0"/>
          <w:caps w:val="0"/>
          <w:color w:val="00000A"/>
          <w:spacing w:val="0"/>
          <w:sz w:val="21"/>
          <w:szCs w:val="21"/>
          <w:shd w:val="clear" w:fill="FFFFFF"/>
        </w:rPr>
        <w:t>2019年我局机关“三公经费”预算为</w:t>
      </w:r>
      <w:r>
        <w:rPr>
          <w:rFonts w:hint="eastAsia" w:ascii="仿宋_GB2312" w:hAnsi="宋体" w:eastAsia="仿宋_GB2312" w:cs="仿宋_GB2312"/>
          <w:i w:val="0"/>
          <w:caps w:val="0"/>
          <w:color w:val="00000A"/>
          <w:spacing w:val="0"/>
          <w:sz w:val="21"/>
          <w:szCs w:val="21"/>
          <w:shd w:val="clear" w:fill="FFFFFF"/>
          <w:lang w:val="en-US" w:eastAsia="zh-CN"/>
        </w:rPr>
        <w:t>112</w:t>
      </w:r>
      <w:r>
        <w:rPr>
          <w:rFonts w:hint="eastAsia" w:ascii="仿宋_GB2312" w:hAnsi="宋体" w:eastAsia="仿宋_GB2312" w:cs="仿宋_GB2312"/>
          <w:i w:val="0"/>
          <w:caps w:val="0"/>
          <w:color w:val="00000A"/>
          <w:spacing w:val="0"/>
          <w:sz w:val="21"/>
          <w:szCs w:val="21"/>
          <w:shd w:val="clear" w:fill="FFFFFF"/>
        </w:rPr>
        <w:t>万元，2018年为</w:t>
      </w:r>
      <w:r>
        <w:rPr>
          <w:rFonts w:hint="eastAsia" w:ascii="仿宋_GB2312" w:hAnsi="宋体" w:eastAsia="仿宋_GB2312" w:cs="仿宋_GB2312"/>
          <w:i w:val="0"/>
          <w:caps w:val="0"/>
          <w:color w:val="00000A"/>
          <w:spacing w:val="0"/>
          <w:sz w:val="21"/>
          <w:szCs w:val="21"/>
          <w:shd w:val="clear" w:fill="FFFFFF"/>
          <w:lang w:val="en-US" w:eastAsia="zh-CN"/>
        </w:rPr>
        <w:t>134</w:t>
      </w:r>
      <w:r>
        <w:rPr>
          <w:rFonts w:hint="eastAsia" w:ascii="仿宋_GB2312" w:hAnsi="宋体" w:eastAsia="仿宋_GB2312" w:cs="仿宋_GB2312"/>
          <w:i w:val="0"/>
          <w:caps w:val="0"/>
          <w:color w:val="00000A"/>
          <w:spacing w:val="0"/>
          <w:sz w:val="21"/>
          <w:szCs w:val="21"/>
          <w:shd w:val="clear" w:fill="FFFFFF"/>
        </w:rPr>
        <w:t>万元，同比下降</w:t>
      </w:r>
      <w:r>
        <w:rPr>
          <w:rFonts w:hint="eastAsia" w:ascii="仿宋_GB2312" w:hAnsi="宋体" w:eastAsia="仿宋_GB2312" w:cs="仿宋_GB2312"/>
          <w:i w:val="0"/>
          <w:caps w:val="0"/>
          <w:color w:val="00000A"/>
          <w:spacing w:val="0"/>
          <w:sz w:val="21"/>
          <w:szCs w:val="21"/>
          <w:shd w:val="clear" w:fill="FFFFFF"/>
          <w:lang w:val="en-US" w:eastAsia="zh-CN"/>
        </w:rPr>
        <w:t>22</w:t>
      </w:r>
      <w:r>
        <w:rPr>
          <w:rFonts w:hint="eastAsia" w:ascii="仿宋_GB2312" w:hAnsi="宋体" w:eastAsia="仿宋_GB2312" w:cs="仿宋_GB2312"/>
          <w:i w:val="0"/>
          <w:caps w:val="0"/>
          <w:color w:val="00000A"/>
          <w:spacing w:val="0"/>
          <w:sz w:val="21"/>
          <w:szCs w:val="21"/>
          <w:shd w:val="clear" w:fill="FFFFFF"/>
        </w:rPr>
        <w:t>万元。其中：公用交通费预算</w:t>
      </w:r>
      <w:r>
        <w:rPr>
          <w:rFonts w:hint="eastAsia" w:ascii="仿宋_GB2312" w:hAnsi="宋体" w:eastAsia="仿宋_GB2312" w:cs="仿宋_GB2312"/>
          <w:i w:val="0"/>
          <w:caps w:val="0"/>
          <w:color w:val="00000A"/>
          <w:spacing w:val="0"/>
          <w:sz w:val="21"/>
          <w:szCs w:val="21"/>
          <w:shd w:val="clear" w:fill="FFFFFF"/>
          <w:lang w:val="en-US" w:eastAsia="zh-CN"/>
        </w:rPr>
        <w:t>104</w:t>
      </w:r>
      <w:r>
        <w:rPr>
          <w:rFonts w:hint="eastAsia" w:ascii="仿宋_GB2312" w:hAnsi="宋体" w:eastAsia="仿宋_GB2312" w:cs="仿宋_GB2312"/>
          <w:i w:val="0"/>
          <w:caps w:val="0"/>
          <w:color w:val="00000A"/>
          <w:spacing w:val="0"/>
          <w:sz w:val="21"/>
          <w:szCs w:val="21"/>
          <w:shd w:val="clear" w:fill="FFFFFF"/>
        </w:rPr>
        <w:t>万元，公务接待费预算</w:t>
      </w:r>
      <w:r>
        <w:rPr>
          <w:rFonts w:hint="eastAsia" w:ascii="仿宋_GB2312" w:hAnsi="宋体" w:eastAsia="仿宋_GB2312" w:cs="仿宋_GB2312"/>
          <w:i w:val="0"/>
          <w:caps w:val="0"/>
          <w:color w:val="00000A"/>
          <w:spacing w:val="0"/>
          <w:sz w:val="21"/>
          <w:szCs w:val="21"/>
          <w:shd w:val="clear" w:fill="FFFFFF"/>
          <w:lang w:val="en-US" w:eastAsia="zh-CN"/>
        </w:rPr>
        <w:t>8</w:t>
      </w:r>
      <w:r>
        <w:rPr>
          <w:rFonts w:hint="eastAsia" w:ascii="仿宋_GB2312" w:hAnsi="宋体" w:eastAsia="仿宋_GB2312" w:cs="仿宋_GB2312"/>
          <w:i w:val="0"/>
          <w:caps w:val="0"/>
          <w:color w:val="00000A"/>
          <w:spacing w:val="0"/>
          <w:sz w:val="21"/>
          <w:szCs w:val="21"/>
          <w:shd w:val="clear" w:fill="FFFFFF"/>
        </w:rPr>
        <w:t>万元，因公出国经费</w:t>
      </w:r>
      <w:r>
        <w:rPr>
          <w:rFonts w:hint="eastAsia" w:ascii="仿宋_GB2312" w:hAnsi="宋体" w:eastAsia="仿宋_GB2312" w:cs="仿宋_GB2312"/>
          <w:i w:val="0"/>
          <w:caps w:val="0"/>
          <w:color w:val="00000A"/>
          <w:spacing w:val="0"/>
          <w:sz w:val="21"/>
          <w:szCs w:val="21"/>
          <w:shd w:val="clear" w:fill="FFFFFF"/>
          <w:lang w:val="en-US" w:eastAsia="zh-CN"/>
        </w:rPr>
        <w:t>0</w:t>
      </w:r>
      <w:r>
        <w:rPr>
          <w:rFonts w:hint="eastAsia" w:ascii="仿宋_GB2312" w:hAnsi="宋体" w:eastAsia="仿宋_GB2312" w:cs="仿宋_GB2312"/>
          <w:i w:val="0"/>
          <w:caps w:val="0"/>
          <w:color w:val="00000A"/>
          <w:spacing w:val="0"/>
          <w:sz w:val="21"/>
          <w:szCs w:val="21"/>
          <w:shd w:val="clear" w:fill="FFFFFF"/>
        </w:rPr>
        <w:t>万元，与上年相比下降幅度较大的是公务</w:t>
      </w:r>
      <w:r>
        <w:rPr>
          <w:rFonts w:hint="eastAsia" w:ascii="仿宋_GB2312" w:hAnsi="宋体" w:eastAsia="仿宋_GB2312" w:cs="仿宋_GB2312"/>
          <w:i w:val="0"/>
          <w:caps w:val="0"/>
          <w:color w:val="00000A"/>
          <w:spacing w:val="0"/>
          <w:sz w:val="21"/>
          <w:szCs w:val="21"/>
          <w:shd w:val="clear" w:fill="FFFFFF"/>
          <w:lang w:eastAsia="zh-CN"/>
        </w:rPr>
        <w:t>接待费</w:t>
      </w:r>
      <w:r>
        <w:rPr>
          <w:rFonts w:hint="eastAsia" w:ascii="仿宋_GB2312" w:hAnsi="宋体" w:eastAsia="仿宋_GB2312" w:cs="仿宋_GB2312"/>
          <w:i w:val="0"/>
          <w:caps w:val="0"/>
          <w:color w:val="00000A"/>
          <w:spacing w:val="0"/>
          <w:sz w:val="21"/>
          <w:szCs w:val="21"/>
          <w:shd w:val="clear" w:fill="FFFFFF"/>
        </w:rPr>
        <w:t>，同比下降</w:t>
      </w:r>
      <w:r>
        <w:rPr>
          <w:rFonts w:hint="eastAsia" w:ascii="仿宋_GB2312" w:hAnsi="宋体" w:eastAsia="仿宋_GB2312" w:cs="仿宋_GB2312"/>
          <w:i w:val="0"/>
          <w:caps w:val="0"/>
          <w:color w:val="00000A"/>
          <w:spacing w:val="0"/>
          <w:sz w:val="21"/>
          <w:szCs w:val="21"/>
          <w:shd w:val="clear" w:fill="FFFFFF"/>
          <w:lang w:val="en-US" w:eastAsia="zh-CN"/>
        </w:rPr>
        <w:t>22</w:t>
      </w:r>
      <w:r>
        <w:rPr>
          <w:rFonts w:hint="eastAsia" w:ascii="仿宋_GB2312" w:hAnsi="宋体" w:eastAsia="仿宋_GB2312" w:cs="仿宋_GB2312"/>
          <w:i w:val="0"/>
          <w:caps w:val="0"/>
          <w:color w:val="00000A"/>
          <w:spacing w:val="0"/>
          <w:sz w:val="21"/>
          <w:szCs w:val="21"/>
          <w:shd w:val="clear" w:fill="FFFFFF"/>
        </w:rPr>
        <w:t>万元，具体情况见下表：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leftChars="0" w:right="0" w:rightChars="0" w:firstLine="420" w:firstLineChars="200"/>
        <w:jc w:val="center"/>
        <w:rPr>
          <w:rFonts w:ascii="宋体" w:hAnsi="宋体" w:eastAsia="宋体" w:cs="宋体"/>
          <w:i w:val="0"/>
          <w:caps w:val="0"/>
          <w:color w:val="000333"/>
          <w:spacing w:val="0"/>
          <w:sz w:val="14"/>
          <w:szCs w:val="14"/>
        </w:rPr>
      </w:pPr>
      <w:bookmarkStart w:id="0" w:name="_GoBack"/>
      <w:bookmarkEnd w:id="0"/>
      <w:r>
        <w:rPr>
          <w:rFonts w:hint="eastAsia" w:ascii="楷体_GB2312" w:hAnsi="宋体" w:eastAsia="楷体_GB2312" w:cs="楷体_GB2312"/>
          <w:i w:val="0"/>
          <w:caps w:val="0"/>
          <w:color w:val="00000A"/>
          <w:spacing w:val="0"/>
          <w:sz w:val="21"/>
          <w:szCs w:val="21"/>
          <w:shd w:val="clear" w:fill="FFFFFF"/>
        </w:rPr>
        <w:t>2018-2019年</w:t>
      </w:r>
      <w:r>
        <w:rPr>
          <w:rFonts w:hint="eastAsia" w:ascii="楷体_GB2312" w:hAnsi="宋体" w:eastAsia="楷体_GB2312" w:cs="楷体_GB2312"/>
          <w:i w:val="0"/>
          <w:caps w:val="0"/>
          <w:color w:val="00000A"/>
          <w:spacing w:val="0"/>
          <w:sz w:val="21"/>
          <w:szCs w:val="21"/>
          <w:shd w:val="clear" w:fill="FFFFFF"/>
          <w:lang w:eastAsia="zh-CN"/>
        </w:rPr>
        <w:t>“三公经费”</w:t>
      </w:r>
      <w:r>
        <w:rPr>
          <w:rFonts w:hint="eastAsia" w:ascii="楷体_GB2312" w:hAnsi="宋体" w:eastAsia="楷体_GB2312" w:cs="楷体_GB2312"/>
          <w:i w:val="0"/>
          <w:caps w:val="0"/>
          <w:color w:val="00000A"/>
          <w:spacing w:val="0"/>
          <w:sz w:val="21"/>
          <w:szCs w:val="21"/>
          <w:shd w:val="clear" w:fill="FFFFFF"/>
        </w:rPr>
        <w:t>预算对比表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hint="eastAsia" w:ascii="仿宋_GB2312" w:hAnsi="宋体" w:eastAsia="仿宋_GB2312" w:cs="仿宋_GB2312"/>
          <w:i w:val="0"/>
          <w:caps w:val="0"/>
          <w:color w:val="00000A"/>
          <w:spacing w:val="0"/>
          <w:sz w:val="21"/>
          <w:szCs w:val="21"/>
          <w:shd w:val="clear" w:fill="FFFFFF"/>
        </w:rPr>
      </w:pPr>
    </w:p>
    <w:tbl>
      <w:tblPr>
        <w:tblStyle w:val="5"/>
        <w:tblW w:w="816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94"/>
        <w:gridCol w:w="1389"/>
        <w:gridCol w:w="1226"/>
        <w:gridCol w:w="1578"/>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8" w:hRule="atLeast"/>
          <w:tblCellSpacing w:w="15" w:type="dxa"/>
        </w:trPr>
        <w:tc>
          <w:tcPr>
            <w:tcW w:w="2349"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项 目</w:t>
            </w:r>
          </w:p>
        </w:tc>
        <w:tc>
          <w:tcPr>
            <w:tcW w:w="1359"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2018年</w:t>
            </w:r>
          </w:p>
        </w:tc>
        <w:tc>
          <w:tcPr>
            <w:tcW w:w="1196"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2019年</w:t>
            </w:r>
          </w:p>
        </w:tc>
        <w:tc>
          <w:tcPr>
            <w:tcW w:w="1548"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增加金额</w:t>
            </w:r>
          </w:p>
        </w:tc>
        <w:tc>
          <w:tcPr>
            <w:tcW w:w="1528"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增 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blCellSpacing w:w="15" w:type="dxa"/>
        </w:trPr>
        <w:tc>
          <w:tcPr>
            <w:tcW w:w="2349"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left"/>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1、因公出国境费用</w:t>
            </w:r>
          </w:p>
        </w:tc>
        <w:tc>
          <w:tcPr>
            <w:tcW w:w="1359" w:type="dxa"/>
            <w:shd w:val="clear" w:color="auto" w:fill="FFFFFF"/>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000"/>
                <w:kern w:val="0"/>
                <w:sz w:val="12"/>
                <w:szCs w:val="12"/>
                <w:u w:val="none"/>
                <w:lang w:val="en-US" w:eastAsia="zh-CN" w:bidi="ar"/>
              </w:rPr>
              <w:t>0.00</w:t>
            </w:r>
          </w:p>
        </w:tc>
        <w:tc>
          <w:tcPr>
            <w:tcW w:w="1196" w:type="dxa"/>
            <w:shd w:val="clear" w:color="auto" w:fill="FFFFFF"/>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000"/>
                <w:kern w:val="0"/>
                <w:sz w:val="12"/>
                <w:szCs w:val="12"/>
                <w:u w:val="none"/>
                <w:lang w:val="en-US" w:eastAsia="zh-CN" w:bidi="ar"/>
              </w:rPr>
              <w:t>0.00</w:t>
            </w:r>
          </w:p>
        </w:tc>
        <w:tc>
          <w:tcPr>
            <w:tcW w:w="1548"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 xml:space="preserve">0.00 </w:t>
            </w:r>
          </w:p>
        </w:tc>
        <w:tc>
          <w:tcPr>
            <w:tcW w:w="1528" w:type="dxa"/>
            <w:shd w:val="clear" w:color="auto" w:fill="auto"/>
            <w:tcMar>
              <w:top w:w="0" w:type="dxa"/>
              <w:left w:w="0" w:type="dxa"/>
              <w:bottom w:w="0" w:type="dxa"/>
              <w:right w:w="0" w:type="dxa"/>
            </w:tcMar>
            <w:textDirection w:val="lrTb"/>
            <w:vAlign w:val="center"/>
          </w:tcPr>
          <w:p>
            <w:pPr>
              <w:keepNext w:val="0"/>
              <w:keepLines w:val="0"/>
              <w:pageBreakBefore w:val="0"/>
              <w:kinsoku/>
              <w:wordWrap/>
              <w:overflowPunct/>
              <w:topLinePunct w:val="0"/>
              <w:autoSpaceDE/>
              <w:autoSpaceDN/>
              <w:bidi w:val="0"/>
              <w:adjustRightInd/>
              <w:snapToGrid/>
              <w:ind w:left="0" w:leftChars="0" w:right="0" w:rightChars="0" w:firstLine="420" w:firstLineChars="200"/>
              <w:jc w:val="center"/>
              <w:rPr>
                <w:color w:val="000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blCellSpacing w:w="15" w:type="dxa"/>
        </w:trPr>
        <w:tc>
          <w:tcPr>
            <w:tcW w:w="2349"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left"/>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2、公务用车购置和运行费</w:t>
            </w:r>
          </w:p>
        </w:tc>
        <w:tc>
          <w:tcPr>
            <w:tcW w:w="1359" w:type="dxa"/>
            <w:shd w:val="clear" w:color="auto" w:fill="FFFFFF"/>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000"/>
                <w:kern w:val="0"/>
                <w:sz w:val="12"/>
                <w:szCs w:val="12"/>
                <w:u w:val="none"/>
                <w:lang w:val="en-US" w:eastAsia="zh-CN" w:bidi="ar"/>
              </w:rPr>
              <w:t>104.00</w:t>
            </w:r>
          </w:p>
        </w:tc>
        <w:tc>
          <w:tcPr>
            <w:tcW w:w="1196" w:type="dxa"/>
            <w:shd w:val="clear" w:color="auto" w:fill="FFFFFF"/>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000"/>
                <w:kern w:val="0"/>
                <w:sz w:val="12"/>
                <w:szCs w:val="12"/>
                <w:u w:val="none"/>
                <w:lang w:val="en-US" w:eastAsia="zh-CN" w:bidi="ar"/>
              </w:rPr>
              <w:t>104.00</w:t>
            </w:r>
          </w:p>
        </w:tc>
        <w:tc>
          <w:tcPr>
            <w:tcW w:w="1548"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 xml:space="preserve">0.00 </w:t>
            </w:r>
          </w:p>
        </w:tc>
        <w:tc>
          <w:tcPr>
            <w:tcW w:w="1528"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blCellSpacing w:w="15" w:type="dxa"/>
        </w:trPr>
        <w:tc>
          <w:tcPr>
            <w:tcW w:w="2349"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left"/>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公务用车购置费</w:t>
            </w:r>
          </w:p>
        </w:tc>
        <w:tc>
          <w:tcPr>
            <w:tcW w:w="1359" w:type="dxa"/>
            <w:shd w:val="clear" w:color="auto" w:fill="FFFFFF"/>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000"/>
                <w:kern w:val="0"/>
                <w:sz w:val="12"/>
                <w:szCs w:val="12"/>
                <w:u w:val="none"/>
                <w:lang w:val="en-US" w:eastAsia="zh-CN" w:bidi="ar"/>
              </w:rPr>
              <w:t>0.00</w:t>
            </w:r>
          </w:p>
        </w:tc>
        <w:tc>
          <w:tcPr>
            <w:tcW w:w="1196" w:type="dxa"/>
            <w:shd w:val="clear" w:color="auto" w:fill="FFFFFF"/>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000"/>
                <w:kern w:val="0"/>
                <w:sz w:val="12"/>
                <w:szCs w:val="12"/>
                <w:u w:val="none"/>
                <w:lang w:val="en-US" w:eastAsia="zh-CN" w:bidi="ar"/>
              </w:rPr>
              <w:t>0.00</w:t>
            </w:r>
          </w:p>
        </w:tc>
        <w:tc>
          <w:tcPr>
            <w:tcW w:w="1548"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 xml:space="preserve">0.00 </w:t>
            </w:r>
          </w:p>
        </w:tc>
        <w:tc>
          <w:tcPr>
            <w:tcW w:w="1528" w:type="dxa"/>
            <w:shd w:val="clear" w:color="auto" w:fill="auto"/>
            <w:tcMar>
              <w:top w:w="0" w:type="dxa"/>
              <w:left w:w="0" w:type="dxa"/>
              <w:bottom w:w="0" w:type="dxa"/>
              <w:right w:w="0" w:type="dxa"/>
            </w:tcMar>
            <w:textDirection w:val="lrTb"/>
            <w:vAlign w:val="center"/>
          </w:tcPr>
          <w:p>
            <w:pPr>
              <w:keepNext w:val="0"/>
              <w:keepLines w:val="0"/>
              <w:pageBreakBefore w:val="0"/>
              <w:kinsoku/>
              <w:wordWrap/>
              <w:overflowPunct/>
              <w:topLinePunct w:val="0"/>
              <w:autoSpaceDE/>
              <w:autoSpaceDN/>
              <w:bidi w:val="0"/>
              <w:adjustRightInd/>
              <w:snapToGrid/>
              <w:ind w:left="0" w:leftChars="0" w:right="0" w:rightChars="0" w:firstLine="420" w:firstLineChars="200"/>
              <w:jc w:val="center"/>
              <w:rPr>
                <w:color w:val="000333"/>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blCellSpacing w:w="15" w:type="dxa"/>
        </w:trPr>
        <w:tc>
          <w:tcPr>
            <w:tcW w:w="2349"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left"/>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公务用车运行费</w:t>
            </w:r>
          </w:p>
        </w:tc>
        <w:tc>
          <w:tcPr>
            <w:tcW w:w="1359" w:type="dxa"/>
            <w:shd w:val="clear" w:color="auto" w:fill="FFFFFF"/>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000"/>
                <w:kern w:val="0"/>
                <w:sz w:val="12"/>
                <w:szCs w:val="12"/>
                <w:u w:val="none"/>
                <w:lang w:val="en-US" w:eastAsia="zh-CN" w:bidi="ar"/>
              </w:rPr>
              <w:t>104.00</w:t>
            </w:r>
          </w:p>
        </w:tc>
        <w:tc>
          <w:tcPr>
            <w:tcW w:w="1196" w:type="dxa"/>
            <w:shd w:val="clear" w:color="auto" w:fill="FFFFFF"/>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000"/>
                <w:kern w:val="0"/>
                <w:sz w:val="12"/>
                <w:szCs w:val="12"/>
                <w:u w:val="none"/>
                <w:lang w:val="en-US" w:eastAsia="zh-CN" w:bidi="ar"/>
              </w:rPr>
              <w:t>104.00</w:t>
            </w:r>
          </w:p>
        </w:tc>
        <w:tc>
          <w:tcPr>
            <w:tcW w:w="1548"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 xml:space="preserve">0.00 </w:t>
            </w:r>
          </w:p>
        </w:tc>
        <w:tc>
          <w:tcPr>
            <w:tcW w:w="1528"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blCellSpacing w:w="15" w:type="dxa"/>
        </w:trPr>
        <w:tc>
          <w:tcPr>
            <w:tcW w:w="2349"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left"/>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3、公务接待费</w:t>
            </w:r>
          </w:p>
        </w:tc>
        <w:tc>
          <w:tcPr>
            <w:tcW w:w="1359" w:type="dxa"/>
            <w:shd w:val="clear" w:color="auto" w:fill="FFFFFF"/>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000"/>
                <w:kern w:val="0"/>
                <w:sz w:val="12"/>
                <w:szCs w:val="12"/>
                <w:u w:val="none"/>
                <w:lang w:val="en-US" w:eastAsia="zh-CN" w:bidi="ar"/>
              </w:rPr>
              <w:t>30.00</w:t>
            </w:r>
          </w:p>
        </w:tc>
        <w:tc>
          <w:tcPr>
            <w:tcW w:w="1196" w:type="dxa"/>
            <w:shd w:val="clear" w:color="auto" w:fill="FFFFFF"/>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000"/>
                <w:kern w:val="0"/>
                <w:sz w:val="12"/>
                <w:szCs w:val="12"/>
                <w:u w:val="none"/>
                <w:lang w:val="en-US" w:eastAsia="zh-CN" w:bidi="ar"/>
              </w:rPr>
              <w:t>8.00</w:t>
            </w:r>
          </w:p>
        </w:tc>
        <w:tc>
          <w:tcPr>
            <w:tcW w:w="1548"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 xml:space="preserve">-22.00 </w:t>
            </w:r>
          </w:p>
        </w:tc>
        <w:tc>
          <w:tcPr>
            <w:tcW w:w="1528"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-275.00%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8" w:hRule="atLeast"/>
          <w:tblCellSpacing w:w="15" w:type="dxa"/>
        </w:trPr>
        <w:tc>
          <w:tcPr>
            <w:tcW w:w="2349"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left"/>
              <w:textAlignment w:val="center"/>
              <w:rPr>
                <w:color w:val="000333"/>
                <w:sz w:val="14"/>
                <w:szCs w:val="14"/>
              </w:rPr>
            </w:pPr>
            <w:r>
              <w:rPr>
                <w:rFonts w:hint="default" w:ascii="Calibri" w:hAnsi="Calibri" w:eastAsia="宋体" w:cs="Calibri"/>
                <w:i w:val="0"/>
                <w:color w:val="000333"/>
                <w:kern w:val="0"/>
                <w:sz w:val="14"/>
                <w:szCs w:val="14"/>
                <w:u w:val="none"/>
                <w:lang w:val="en-US" w:eastAsia="zh-CN" w:bidi="ar"/>
              </w:rPr>
              <w:t>“</w:t>
            </w:r>
            <w:r>
              <w:rPr>
                <w:rStyle w:val="6"/>
                <w:lang w:val="en-US" w:eastAsia="zh-CN" w:bidi="ar"/>
              </w:rPr>
              <w:t>三公”经费合计</w:t>
            </w:r>
          </w:p>
        </w:tc>
        <w:tc>
          <w:tcPr>
            <w:tcW w:w="1359"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134</w:t>
            </w:r>
          </w:p>
        </w:tc>
        <w:tc>
          <w:tcPr>
            <w:tcW w:w="1196"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112</w:t>
            </w:r>
          </w:p>
        </w:tc>
        <w:tc>
          <w:tcPr>
            <w:tcW w:w="1548"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-22</w:t>
            </w:r>
          </w:p>
        </w:tc>
        <w:tc>
          <w:tcPr>
            <w:tcW w:w="1528" w:type="dxa"/>
            <w:shd w:val="clear" w:color="auto" w:fill="auto"/>
            <w:tcMar>
              <w:top w:w="0" w:type="dxa"/>
              <w:left w:w="0" w:type="dxa"/>
              <w:bottom w:w="0" w:type="dxa"/>
              <w:right w:w="0" w:type="dxa"/>
            </w:tcMar>
            <w:textDirection w:val="lrTb"/>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20" w:firstLineChars="200"/>
              <w:jc w:val="center"/>
              <w:textAlignment w:val="center"/>
              <w:rPr>
                <w:color w:val="000333"/>
                <w:sz w:val="14"/>
                <w:szCs w:val="14"/>
              </w:rPr>
            </w:pPr>
            <w:r>
              <w:rPr>
                <w:rFonts w:hint="eastAsia" w:ascii="宋体" w:hAnsi="宋体" w:eastAsia="宋体" w:cs="宋体"/>
                <w:i w:val="0"/>
                <w:color w:val="000333"/>
                <w:kern w:val="0"/>
                <w:sz w:val="12"/>
                <w:szCs w:val="12"/>
                <w:u w:val="none"/>
                <w:lang w:val="en-US" w:eastAsia="zh-CN" w:bidi="ar"/>
              </w:rPr>
              <w:t>-19.64%</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Style w:val="4"/>
          <w:rFonts w:hint="eastAsia" w:ascii="楷体_GB2312" w:hAnsi="宋体" w:eastAsia="楷体_GB2312" w:cs="楷体_GB2312"/>
          <w:i w:val="0"/>
          <w:caps w:val="0"/>
          <w:color w:val="000333"/>
          <w:spacing w:val="0"/>
          <w:sz w:val="21"/>
          <w:szCs w:val="21"/>
          <w:shd w:val="clear" w:fill="FFFFFF"/>
        </w:rPr>
        <w:t>（五） 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Fonts w:hint="eastAsia" w:ascii="仿宋_GB2312" w:hAnsi="宋体" w:eastAsia="仿宋_GB2312" w:cs="仿宋_GB2312"/>
          <w:b w:val="0"/>
          <w:i w:val="0"/>
          <w:caps w:val="0"/>
          <w:color w:val="00000A"/>
          <w:spacing w:val="0"/>
          <w:sz w:val="21"/>
          <w:szCs w:val="21"/>
          <w:shd w:val="clear" w:fill="FFFFFF"/>
        </w:rPr>
        <w:t>截至2018年12月31日，我局共有车辆</w:t>
      </w:r>
      <w:r>
        <w:rPr>
          <w:rFonts w:hint="eastAsia" w:ascii="仿宋_GB2312" w:hAnsi="宋体" w:eastAsia="仿宋_GB2312" w:cs="仿宋_GB2312"/>
          <w:b w:val="0"/>
          <w:i w:val="0"/>
          <w:caps w:val="0"/>
          <w:color w:val="00000A"/>
          <w:spacing w:val="0"/>
          <w:sz w:val="21"/>
          <w:szCs w:val="21"/>
          <w:shd w:val="clear" w:fill="FFFFFF"/>
          <w:lang w:val="en-US" w:eastAsia="zh-CN"/>
        </w:rPr>
        <w:t>26</w:t>
      </w:r>
      <w:r>
        <w:rPr>
          <w:rFonts w:hint="eastAsia" w:ascii="仿宋_GB2312" w:hAnsi="宋体" w:eastAsia="仿宋_GB2312" w:cs="仿宋_GB2312"/>
          <w:b w:val="0"/>
          <w:i w:val="0"/>
          <w:caps w:val="0"/>
          <w:color w:val="00000A"/>
          <w:spacing w:val="0"/>
          <w:sz w:val="21"/>
          <w:szCs w:val="21"/>
          <w:shd w:val="clear" w:fill="FFFFFF"/>
        </w:rPr>
        <w:t>辆，账目价值为</w:t>
      </w:r>
      <w:r>
        <w:rPr>
          <w:rFonts w:hint="eastAsia" w:ascii="仿宋_GB2312" w:hAnsi="宋体" w:eastAsia="仿宋_GB2312" w:cs="仿宋_GB2312"/>
          <w:b w:val="0"/>
          <w:i w:val="0"/>
          <w:caps w:val="0"/>
          <w:color w:val="00000A"/>
          <w:spacing w:val="0"/>
          <w:sz w:val="21"/>
          <w:szCs w:val="21"/>
          <w:shd w:val="clear" w:fill="FFFFFF"/>
          <w:lang w:val="en-US" w:eastAsia="zh-CN"/>
        </w:rPr>
        <w:t>286.56</w:t>
      </w:r>
      <w:r>
        <w:rPr>
          <w:rFonts w:hint="eastAsia" w:ascii="仿宋_GB2312" w:hAnsi="宋体" w:eastAsia="仿宋_GB2312" w:cs="仿宋_GB2312"/>
          <w:b w:val="0"/>
          <w:i w:val="0"/>
          <w:caps w:val="0"/>
          <w:color w:val="00000A"/>
          <w:spacing w:val="0"/>
          <w:sz w:val="21"/>
          <w:szCs w:val="21"/>
          <w:shd w:val="clear" w:fill="FFFFFF"/>
        </w:rPr>
        <w:t>万元，其中应急用车1辆，离退休领导干部用车1辆，执法用车</w:t>
      </w:r>
      <w:r>
        <w:rPr>
          <w:rFonts w:hint="eastAsia" w:ascii="仿宋_GB2312" w:hAnsi="宋体" w:eastAsia="仿宋_GB2312" w:cs="仿宋_GB2312"/>
          <w:b w:val="0"/>
          <w:i w:val="0"/>
          <w:caps w:val="0"/>
          <w:color w:val="00000A"/>
          <w:spacing w:val="0"/>
          <w:sz w:val="21"/>
          <w:szCs w:val="21"/>
          <w:shd w:val="clear" w:fill="FFFFFF"/>
          <w:lang w:val="en-US" w:eastAsia="zh-CN"/>
        </w:rPr>
        <w:t>24</w:t>
      </w:r>
      <w:r>
        <w:rPr>
          <w:rFonts w:hint="eastAsia" w:ascii="仿宋_GB2312" w:hAnsi="宋体" w:eastAsia="仿宋_GB2312" w:cs="仿宋_GB2312"/>
          <w:b w:val="0"/>
          <w:i w:val="0"/>
          <w:caps w:val="0"/>
          <w:color w:val="00000A"/>
          <w:spacing w:val="0"/>
          <w:sz w:val="21"/>
          <w:szCs w:val="21"/>
          <w:shd w:val="clear" w:fill="FFFFFF"/>
        </w:rPr>
        <w:t>辆；无单位价值50万元以上设备。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Style w:val="4"/>
          <w:rFonts w:hint="eastAsia" w:ascii="楷体_GB2312" w:hAnsi="宋体" w:eastAsia="楷体_GB2312" w:cs="楷体_GB2312"/>
          <w:i w:val="0"/>
          <w:caps w:val="0"/>
          <w:color w:val="00000A"/>
          <w:spacing w:val="0"/>
          <w:sz w:val="21"/>
          <w:szCs w:val="21"/>
          <w:shd w:val="clear" w:fill="FFFFFF"/>
        </w:rPr>
        <w:t>（六）预算绩效工作开展和绩效评价情况说明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Fonts w:hint="eastAsia" w:ascii="仿宋_GB2312" w:hAnsi="宋体" w:eastAsia="仿宋_GB2312" w:cs="仿宋_GB2312"/>
          <w:b w:val="0"/>
          <w:i w:val="0"/>
          <w:caps w:val="0"/>
          <w:color w:val="00000A"/>
          <w:spacing w:val="0"/>
          <w:sz w:val="21"/>
          <w:szCs w:val="21"/>
          <w:shd w:val="clear" w:fill="FFFFFF"/>
        </w:rPr>
        <w:t>2019年我局对部门整体支出效绩目标对长期和年度绩效考核指标进行科学、完整的设置，并根据部门工作职能和规划，紧密结合年度工作计划进行编制。项目绩效指标的设置总体合理，但尚存提升空间。预算绩效管理意识有待提高，项目基础资料的收集、整理、归档工作需进一步加强。我局2019年共设置</w:t>
      </w:r>
      <w:r>
        <w:rPr>
          <w:rFonts w:hint="eastAsia" w:ascii="仿宋_GB2312" w:hAnsi="宋体" w:eastAsia="仿宋_GB2312" w:cs="仿宋_GB2312"/>
          <w:b w:val="0"/>
          <w:i w:val="0"/>
          <w:caps w:val="0"/>
          <w:color w:val="00000A"/>
          <w:spacing w:val="0"/>
          <w:sz w:val="21"/>
          <w:szCs w:val="21"/>
          <w:shd w:val="clear" w:fill="FFFFFF"/>
          <w:lang w:val="en-US" w:eastAsia="zh-CN"/>
        </w:rPr>
        <w:t>1</w:t>
      </w:r>
      <w:r>
        <w:rPr>
          <w:rFonts w:hint="eastAsia" w:ascii="仿宋_GB2312" w:hAnsi="宋体" w:eastAsia="仿宋_GB2312" w:cs="仿宋_GB2312"/>
          <w:b w:val="0"/>
          <w:i w:val="0"/>
          <w:caps w:val="0"/>
          <w:color w:val="00000A"/>
          <w:spacing w:val="0"/>
          <w:sz w:val="21"/>
          <w:szCs w:val="21"/>
          <w:shd w:val="clear" w:fill="FFFFFF"/>
        </w:rPr>
        <w:t>个项目，其中50万元以上的项目分别是：</w:t>
      </w:r>
      <w:r>
        <w:rPr>
          <w:rFonts w:hint="eastAsia" w:ascii="仿宋_GB2312" w:hAnsi="宋体" w:eastAsia="仿宋_GB2312" w:cs="仿宋_GB2312"/>
          <w:b w:val="0"/>
          <w:i w:val="0"/>
          <w:caps w:val="0"/>
          <w:color w:val="00000A"/>
          <w:spacing w:val="0"/>
          <w:sz w:val="21"/>
          <w:szCs w:val="21"/>
          <w:shd w:val="clear" w:fill="FFFFFF"/>
          <w:lang w:eastAsia="zh-CN"/>
        </w:rPr>
        <w:t>驰名商标专项经费</w:t>
      </w:r>
      <w:r>
        <w:rPr>
          <w:rFonts w:hint="eastAsia" w:ascii="仿宋_GB2312" w:hAnsi="宋体" w:eastAsia="仿宋_GB2312" w:cs="仿宋_GB2312"/>
          <w:b w:val="0"/>
          <w:i w:val="0"/>
          <w:caps w:val="0"/>
          <w:color w:val="00000A"/>
          <w:spacing w:val="0"/>
          <w:sz w:val="21"/>
          <w:szCs w:val="21"/>
          <w:shd w:val="clear" w:fill="FFFFFF"/>
          <w:lang w:val="en-US" w:eastAsia="zh-CN"/>
        </w:rPr>
        <w:t>100万元。</w:t>
      </w:r>
      <w:r>
        <w:rPr>
          <w:rFonts w:hint="eastAsia" w:ascii="仿宋_GB2312" w:hAnsi="宋体" w:eastAsia="仿宋_GB2312" w:cs="仿宋_GB2312"/>
          <w:i w:val="0"/>
          <w:caps w:val="0"/>
          <w:color w:val="00000A"/>
          <w:spacing w:val="0"/>
          <w:sz w:val="21"/>
          <w:szCs w:val="21"/>
          <w:shd w:val="clear" w:fill="FFFFFF"/>
        </w:rPr>
        <w:t>2018年我局项目支出</w:t>
      </w:r>
      <w:r>
        <w:rPr>
          <w:rFonts w:hint="eastAsia" w:ascii="仿宋_GB2312" w:hAnsi="宋体" w:eastAsia="仿宋_GB2312" w:cs="仿宋_GB2312"/>
          <w:i w:val="0"/>
          <w:caps w:val="0"/>
          <w:color w:val="00000A"/>
          <w:spacing w:val="0"/>
          <w:sz w:val="21"/>
          <w:szCs w:val="21"/>
          <w:shd w:val="clear" w:fill="FFFFFF"/>
          <w:lang w:val="en-US" w:eastAsia="zh-CN"/>
        </w:rPr>
        <w:t>100</w:t>
      </w:r>
      <w:r>
        <w:rPr>
          <w:rFonts w:hint="eastAsia" w:ascii="仿宋_GB2312" w:hAnsi="宋体" w:eastAsia="仿宋_GB2312" w:cs="仿宋_GB2312"/>
          <w:i w:val="0"/>
          <w:caps w:val="0"/>
          <w:color w:val="00000A"/>
          <w:spacing w:val="0"/>
          <w:sz w:val="21"/>
          <w:szCs w:val="21"/>
          <w:shd w:val="clear" w:fill="FFFFFF"/>
        </w:rPr>
        <w:t>万元，</w:t>
      </w:r>
      <w:r>
        <w:rPr>
          <w:rFonts w:hint="eastAsia" w:ascii="仿宋_GB2312" w:hAnsi="宋体" w:eastAsia="仿宋_GB2312" w:cs="仿宋_GB2312"/>
          <w:i w:val="0"/>
          <w:caps w:val="0"/>
          <w:color w:val="00000A"/>
          <w:spacing w:val="0"/>
          <w:sz w:val="21"/>
          <w:szCs w:val="21"/>
          <w:shd w:val="clear" w:fill="FFFFFF"/>
          <w:lang w:eastAsia="zh-CN"/>
        </w:rPr>
        <w:t>共</w:t>
      </w:r>
      <w:r>
        <w:rPr>
          <w:rFonts w:hint="eastAsia" w:ascii="仿宋_GB2312" w:hAnsi="宋体" w:eastAsia="仿宋_GB2312" w:cs="仿宋_GB2312"/>
          <w:i w:val="0"/>
          <w:caps w:val="0"/>
          <w:color w:val="00000A"/>
          <w:spacing w:val="0"/>
          <w:sz w:val="21"/>
          <w:szCs w:val="21"/>
          <w:shd w:val="clear" w:fill="FFFFFF"/>
          <w:lang w:val="en-US" w:eastAsia="zh-CN"/>
        </w:rPr>
        <w:t>1</w:t>
      </w:r>
      <w:r>
        <w:rPr>
          <w:rFonts w:hint="eastAsia" w:ascii="仿宋_GB2312" w:hAnsi="宋体" w:eastAsia="仿宋_GB2312" w:cs="仿宋_GB2312"/>
          <w:i w:val="0"/>
          <w:caps w:val="0"/>
          <w:color w:val="00000A"/>
          <w:spacing w:val="0"/>
          <w:sz w:val="21"/>
          <w:szCs w:val="21"/>
          <w:shd w:val="clear" w:fill="FFFFFF"/>
        </w:rPr>
        <w:t>个项目，</w:t>
      </w:r>
      <w:r>
        <w:rPr>
          <w:rFonts w:hint="eastAsia" w:ascii="仿宋_GB2312" w:hAnsi="宋体" w:eastAsia="仿宋_GB2312" w:cs="仿宋_GB2312"/>
          <w:i w:val="0"/>
          <w:caps w:val="0"/>
          <w:color w:val="00000A"/>
          <w:spacing w:val="0"/>
          <w:sz w:val="21"/>
          <w:szCs w:val="21"/>
          <w:shd w:val="clear" w:fill="FFFFFF"/>
          <w:lang w:eastAsia="zh-CN"/>
        </w:rPr>
        <w:t>具体是</w:t>
      </w:r>
      <w:r>
        <w:rPr>
          <w:rFonts w:hint="eastAsia" w:ascii="仿宋_GB2312" w:hAnsi="宋体" w:eastAsia="仿宋_GB2312" w:cs="仿宋_GB2312"/>
          <w:b w:val="0"/>
          <w:i w:val="0"/>
          <w:caps w:val="0"/>
          <w:color w:val="00000A"/>
          <w:spacing w:val="0"/>
          <w:sz w:val="21"/>
          <w:szCs w:val="21"/>
          <w:shd w:val="clear" w:fill="FFFFFF"/>
          <w:lang w:eastAsia="zh-CN"/>
        </w:rPr>
        <w:t>驰名商标专项经费</w:t>
      </w:r>
      <w:r>
        <w:rPr>
          <w:rFonts w:hint="eastAsia" w:ascii="仿宋_GB2312" w:hAnsi="宋体" w:eastAsia="仿宋_GB2312" w:cs="仿宋_GB2312"/>
          <w:b w:val="0"/>
          <w:i w:val="0"/>
          <w:caps w:val="0"/>
          <w:color w:val="00000A"/>
          <w:spacing w:val="0"/>
          <w:sz w:val="21"/>
          <w:szCs w:val="21"/>
          <w:shd w:val="clear" w:fill="FFFFFF"/>
          <w:lang w:val="en-US" w:eastAsia="zh-CN"/>
        </w:rPr>
        <w:t>100万元，</w:t>
      </w:r>
      <w:r>
        <w:rPr>
          <w:rFonts w:hint="eastAsia" w:ascii="仿宋_GB2312" w:hAnsi="宋体" w:eastAsia="仿宋_GB2312" w:cs="仿宋_GB2312"/>
          <w:i w:val="0"/>
          <w:caps w:val="0"/>
          <w:color w:val="00000A"/>
          <w:spacing w:val="0"/>
          <w:sz w:val="21"/>
          <w:szCs w:val="21"/>
          <w:shd w:val="clear" w:fill="FFFFFF"/>
        </w:rPr>
        <w:t>预算执行率为</w:t>
      </w:r>
      <w:r>
        <w:rPr>
          <w:rFonts w:hint="eastAsia" w:ascii="仿宋_GB2312" w:hAnsi="宋体" w:eastAsia="仿宋_GB2312" w:cs="仿宋_GB2312"/>
          <w:i w:val="0"/>
          <w:caps w:val="0"/>
          <w:color w:val="00000A"/>
          <w:spacing w:val="0"/>
          <w:sz w:val="21"/>
          <w:szCs w:val="21"/>
          <w:shd w:val="clear" w:fill="FFFFFF"/>
          <w:lang w:val="en-US" w:eastAsia="zh-CN"/>
        </w:rPr>
        <w:t>86</w:t>
      </w:r>
      <w:r>
        <w:rPr>
          <w:rFonts w:hint="eastAsia" w:ascii="仿宋_GB2312" w:hAnsi="宋体" w:eastAsia="仿宋_GB2312" w:cs="仿宋_GB2312"/>
          <w:i w:val="0"/>
          <w:caps w:val="0"/>
          <w:color w:val="00000A"/>
          <w:spacing w:val="0"/>
          <w:sz w:val="21"/>
          <w:szCs w:val="21"/>
          <w:shd w:val="clear" w:fill="FFFFFF"/>
        </w:rPr>
        <w:t>%。预算编制科学性、预算执行及时性有待提高。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Style w:val="4"/>
          <w:rFonts w:hint="eastAsia" w:ascii="黑体" w:hAnsi="宋体" w:eastAsia="黑体" w:cs="黑体"/>
          <w:i w:val="0"/>
          <w:caps w:val="0"/>
          <w:color w:val="000333"/>
          <w:spacing w:val="0"/>
          <w:sz w:val="21"/>
          <w:szCs w:val="21"/>
          <w:shd w:val="clear" w:fill="FFFFFF"/>
        </w:rPr>
        <w:t>三、名词解释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Fonts w:hint="eastAsia" w:ascii="仿宋_GB2312" w:hAnsi="宋体" w:eastAsia="仿宋_GB2312" w:cs="仿宋_GB2312"/>
          <w:b w:val="0"/>
          <w:i w:val="0"/>
          <w:caps w:val="0"/>
          <w:color w:val="2A2A2A"/>
          <w:spacing w:val="0"/>
          <w:sz w:val="21"/>
          <w:szCs w:val="21"/>
          <w:shd w:val="clear" w:fill="FFFFFF"/>
        </w:rPr>
        <w:t>（一）财政拨款（补助）收入：是从同级财政部门取得的财政预算资金或各类财政拨款。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Fonts w:hint="eastAsia" w:ascii="仿宋_GB2312" w:hAnsi="宋体" w:eastAsia="仿宋_GB2312" w:cs="仿宋_GB2312"/>
          <w:b w:val="0"/>
          <w:i w:val="0"/>
          <w:caps w:val="0"/>
          <w:color w:val="2A2A2A"/>
          <w:spacing w:val="0"/>
          <w:sz w:val="21"/>
          <w:szCs w:val="21"/>
          <w:shd w:val="clear" w:fill="FFFFFF"/>
        </w:rPr>
        <w:t>（二）基本支出：保障机构运转、完成日常工作任务编制的基本支出计划。包括按现行政策编制的基本工资、津贴补贴或绩效工资、离退休费等人员经费，以及办公费、水电费、印刷费、差旅费等公用经费。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Fonts w:hint="eastAsia" w:ascii="仿宋_GB2312" w:hAnsi="宋体" w:eastAsia="仿宋_GB2312" w:cs="仿宋_GB2312"/>
          <w:b w:val="0"/>
          <w:i w:val="0"/>
          <w:caps w:val="0"/>
          <w:color w:val="2A2A2A"/>
          <w:spacing w:val="0"/>
          <w:sz w:val="21"/>
          <w:szCs w:val="21"/>
          <w:shd w:val="clear" w:fill="FFFFFF"/>
        </w:rPr>
        <w:t>项目支出：根据</w:t>
      </w:r>
      <w:r>
        <w:rPr>
          <w:rFonts w:hint="eastAsia" w:ascii="仿宋_GB2312" w:hAnsi="宋体" w:eastAsia="仿宋_GB2312" w:cs="仿宋_GB2312"/>
          <w:i w:val="0"/>
          <w:caps w:val="0"/>
          <w:color w:val="2A2A2A"/>
          <w:spacing w:val="0"/>
          <w:sz w:val="21"/>
          <w:szCs w:val="21"/>
          <w:shd w:val="clear" w:fill="FFFFFF"/>
        </w:rPr>
        <w:t>有关政策和单位行政工作任务、事业发展目标等编制的特定支出计划。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Fonts w:hint="eastAsia" w:ascii="仿宋_GB2312" w:hAnsi="宋体" w:eastAsia="仿宋_GB2312" w:cs="仿宋_GB2312"/>
          <w:b w:val="0"/>
          <w:i w:val="0"/>
          <w:caps w:val="0"/>
          <w:color w:val="2A2A2A"/>
          <w:spacing w:val="0"/>
          <w:sz w:val="21"/>
          <w:szCs w:val="21"/>
          <w:shd w:val="clear" w:fill="FFFFFF"/>
        </w:rPr>
        <w:t>（三）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rPr>
          <w:rFonts w:ascii="宋体" w:hAnsi="宋体" w:eastAsia="宋体" w:cs="宋体"/>
          <w:i w:val="0"/>
          <w:caps w:val="0"/>
          <w:color w:val="000333"/>
          <w:spacing w:val="0"/>
          <w:sz w:val="14"/>
          <w:szCs w:val="14"/>
        </w:rPr>
      </w:pPr>
      <w:r>
        <w:rPr>
          <w:rFonts w:hint="eastAsia" w:ascii="仿宋_GB2312" w:hAnsi="宋体" w:eastAsia="仿宋_GB2312" w:cs="仿宋_GB2312"/>
          <w:b w:val="0"/>
          <w:i w:val="0"/>
          <w:caps w:val="0"/>
          <w:color w:val="2A2A2A"/>
          <w:spacing w:val="0"/>
          <w:sz w:val="21"/>
          <w:szCs w:val="21"/>
          <w:shd w:val="clear" w:fill="FFFFFF"/>
        </w:rPr>
        <w:t>（四）“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1"/>
        <w:jc w:val="left"/>
        <w:rPr>
          <w:rFonts w:ascii="宋体" w:hAnsi="宋体" w:eastAsia="宋体" w:cs="宋体"/>
          <w:i w:val="0"/>
          <w:caps w:val="0"/>
          <w:color w:val="000333"/>
          <w:spacing w:val="0"/>
          <w:sz w:val="14"/>
          <w:szCs w:val="1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1"/>
        <w:jc w:val="left"/>
        <w:rPr>
          <w:rFonts w:ascii="宋体" w:hAnsi="宋体" w:eastAsia="宋体" w:cs="宋体"/>
          <w:i w:val="0"/>
          <w:caps w:val="0"/>
          <w:color w:val="000333"/>
          <w:spacing w:val="0"/>
          <w:sz w:val="14"/>
          <w:szCs w:val="1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1"/>
        <w:jc w:val="left"/>
        <w:rPr>
          <w:rFonts w:ascii="宋体" w:hAnsi="宋体" w:eastAsia="宋体" w:cs="宋体"/>
          <w:i w:val="0"/>
          <w:caps w:val="0"/>
          <w:color w:val="000333"/>
          <w:spacing w:val="0"/>
          <w:sz w:val="14"/>
          <w:szCs w:val="1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1"/>
        <w:jc w:val="left"/>
        <w:rPr>
          <w:rFonts w:ascii="宋体" w:hAnsi="宋体" w:eastAsia="宋体" w:cs="宋体"/>
          <w:i w:val="0"/>
          <w:caps w:val="0"/>
          <w:color w:val="000333"/>
          <w:spacing w:val="0"/>
          <w:sz w:val="14"/>
          <w:szCs w:val="14"/>
        </w:rPr>
      </w:pPr>
      <w:r>
        <w:rPr>
          <w:rFonts w:hint="eastAsia" w:ascii="仿宋_GB2312" w:hAnsi="宋体" w:eastAsia="仿宋_GB2312" w:cs="仿宋_GB2312"/>
          <w:b w:val="0"/>
          <w:i w:val="0"/>
          <w:caps w:val="0"/>
          <w:color w:val="2A2A2A"/>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1"/>
        <w:jc w:val="left"/>
        <w:rPr>
          <w:rFonts w:ascii="宋体" w:hAnsi="宋体" w:eastAsia="宋体" w:cs="宋体"/>
          <w:i w:val="0"/>
          <w:caps w:val="0"/>
          <w:color w:val="000333"/>
          <w:spacing w:val="0"/>
          <w:sz w:val="14"/>
          <w:szCs w:val="14"/>
        </w:rPr>
      </w:pPr>
      <w:r>
        <w:rPr>
          <w:rFonts w:hint="eastAsia" w:ascii="仿宋_GB2312" w:hAnsi="宋体" w:eastAsia="仿宋_GB2312" w:cs="仿宋_GB2312"/>
          <w:b w:val="0"/>
          <w:i w:val="0"/>
          <w:caps w:val="0"/>
          <w:color w:val="2A2A2A"/>
          <w:spacing w:val="0"/>
          <w:sz w:val="21"/>
          <w:szCs w:val="21"/>
          <w:shd w:val="clear" w:fill="FFFFFF"/>
        </w:rPr>
        <w:t>                                 2019年2月</w:t>
      </w:r>
      <w:r>
        <w:rPr>
          <w:rFonts w:hint="eastAsia" w:ascii="仿宋_GB2312" w:hAnsi="宋体" w:eastAsia="仿宋_GB2312" w:cs="仿宋_GB2312"/>
          <w:b w:val="0"/>
          <w:i w:val="0"/>
          <w:caps w:val="0"/>
          <w:color w:val="2A2A2A"/>
          <w:spacing w:val="0"/>
          <w:sz w:val="21"/>
          <w:szCs w:val="21"/>
          <w:shd w:val="clear" w:fill="FFFFFF"/>
          <w:lang w:val="en-US" w:eastAsia="zh-CN"/>
        </w:rPr>
        <w:t>20</w:t>
      </w:r>
      <w:r>
        <w:rPr>
          <w:rFonts w:hint="eastAsia" w:ascii="仿宋_GB2312" w:hAnsi="宋体" w:eastAsia="仿宋_GB2312" w:cs="仿宋_GB2312"/>
          <w:b w:val="0"/>
          <w:i w:val="0"/>
          <w:caps w:val="0"/>
          <w:color w:val="2A2A2A"/>
          <w:spacing w:val="0"/>
          <w:sz w:val="21"/>
          <w:szCs w:val="21"/>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公文小标宋简">
    <w:altName w:val="宋体"/>
    <w:panose1 w:val="02010609010101010101"/>
    <w:charset w:val="86"/>
    <w:family w:val="modern"/>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664A9"/>
    <w:rsid w:val="3C9664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customStyle="1" w:styleId="6">
    <w:name w:val="font21"/>
    <w:basedOn w:val="3"/>
    <w:qFormat/>
    <w:uiPriority w:val="0"/>
    <w:rPr>
      <w:rFonts w:hint="eastAsia" w:ascii="宋体" w:hAnsi="宋体" w:eastAsia="宋体" w:cs="宋体"/>
      <w:color w:val="000333"/>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2019-10-18T02:40:00Z</dcterms:created>
  <dc:creator>wf</dc:creator>
  <cp:lastModifiedBy>wf</cp:lastModifiedBy>
  <dcterms:modified xsi:type="dcterms:W3CDTF">2019-10-18T02:47:29Z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